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E948E" w14:textId="77777777" w:rsidR="005415D2" w:rsidRDefault="00083003" w:rsidP="004B1D71">
      <w:pPr>
        <w:pStyle w:val="TableBullet"/>
      </w:pPr>
      <w:r>
        <w:rPr>
          <w:noProof/>
          <w:lang w:val="ru-RU" w:eastAsia="ru-RU"/>
        </w:rPr>
        <w:drawing>
          <wp:anchor distT="0" distB="0" distL="114300" distR="114300" simplePos="0" relativeHeight="251657728" behindDoc="1" locked="0" layoutInCell="1" allowOverlap="1" wp14:anchorId="7572FDC7" wp14:editId="577EA803">
            <wp:simplePos x="0" y="0"/>
            <wp:positionH relativeFrom="column">
              <wp:posOffset>4167505</wp:posOffset>
            </wp:positionH>
            <wp:positionV relativeFrom="paragraph">
              <wp:posOffset>-320675</wp:posOffset>
            </wp:positionV>
            <wp:extent cx="1945640" cy="1176020"/>
            <wp:effectExtent l="0" t="0" r="16510" b="5080"/>
            <wp:wrapNone/>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45640" cy="1176020"/>
                    </a:xfrm>
                    <a:prstGeom prst="rect">
                      <a:avLst/>
                    </a:prstGeom>
                    <a:noFill/>
                  </pic:spPr>
                </pic:pic>
              </a:graphicData>
            </a:graphic>
            <wp14:sizeRelH relativeFrom="page">
              <wp14:pctWidth>0</wp14:pctWidth>
            </wp14:sizeRelH>
            <wp14:sizeRelV relativeFrom="page">
              <wp14:pctHeight>0</wp14:pctHeight>
            </wp14:sizeRelV>
          </wp:anchor>
        </w:drawing>
      </w:r>
    </w:p>
    <w:p w14:paraId="0FC5E042" w14:textId="77777777" w:rsidR="005415D2" w:rsidRDefault="005415D2"/>
    <w:p w14:paraId="35390132" w14:textId="77777777" w:rsidR="005415D2" w:rsidRDefault="005415D2"/>
    <w:p w14:paraId="66EF9E00" w14:textId="77777777" w:rsidR="005415D2" w:rsidRDefault="005415D2"/>
    <w:p w14:paraId="118D40BE" w14:textId="77777777" w:rsidR="005415D2" w:rsidRDefault="005415D2"/>
    <w:p w14:paraId="72F96B39" w14:textId="77777777" w:rsidR="005415D2" w:rsidRDefault="005415D2"/>
    <w:p w14:paraId="65935E5E" w14:textId="77777777" w:rsidR="005415D2" w:rsidRDefault="005415D2"/>
    <w:p w14:paraId="6198354E" w14:textId="77777777" w:rsidR="005415D2" w:rsidRDefault="005415D2"/>
    <w:p w14:paraId="2741E687" w14:textId="77777777" w:rsidR="005415D2" w:rsidRDefault="005415D2"/>
    <w:p w14:paraId="26357FD1" w14:textId="77777777" w:rsidR="005415D2" w:rsidRPr="00AF3063" w:rsidRDefault="00083003" w:rsidP="00E659A8">
      <w:pPr>
        <w:pStyle w:val="af2"/>
        <w:spacing w:after="0"/>
        <w:rPr>
          <w:rFonts w:ascii="Montserrat" w:hAnsi="Montserrat"/>
          <w:b/>
          <w:bCs w:val="0"/>
          <w:color w:val="006890"/>
        </w:rPr>
      </w:pPr>
      <w:r w:rsidRPr="00AF3063">
        <w:rPr>
          <w:rFonts w:ascii="Montserrat" w:hAnsi="Montserrat"/>
          <w:b/>
          <w:bCs w:val="0"/>
          <w:color w:val="006890"/>
        </w:rPr>
        <w:t xml:space="preserve">Supply Base Report: </w:t>
      </w:r>
    </w:p>
    <w:p w14:paraId="6D75464C" w14:textId="77777777" w:rsidR="005415D2" w:rsidRPr="00AF3063" w:rsidRDefault="00083003">
      <w:pPr>
        <w:pStyle w:val="af2"/>
        <w:rPr>
          <w:rFonts w:ascii="Montserrat" w:hAnsi="Montserrat"/>
          <w:b/>
          <w:bCs w:val="0"/>
          <w:color w:val="006890"/>
        </w:rPr>
      </w:pPr>
      <w:r w:rsidRPr="00AF3063">
        <w:rPr>
          <w:rFonts w:ascii="Montserrat" w:hAnsi="Montserrat"/>
          <w:b/>
          <w:bCs w:val="0"/>
          <w:color w:val="006890"/>
        </w:rPr>
        <w:t>Magic Grove LLC</w:t>
      </w:r>
    </w:p>
    <w:p w14:paraId="4716B57D" w14:textId="77777777" w:rsidR="005415D2" w:rsidRDefault="005415D2">
      <w:pPr>
        <w:pStyle w:val="af2"/>
        <w:rPr>
          <w:rFonts w:ascii="Montserrat" w:hAnsi="Montserrat"/>
          <w:color w:val="006890"/>
          <w:sz w:val="32"/>
          <w:szCs w:val="32"/>
        </w:rPr>
      </w:pPr>
    </w:p>
    <w:p w14:paraId="4D3D5B32" w14:textId="77777777" w:rsidR="005415D2" w:rsidRDefault="005415D2">
      <w:pPr>
        <w:rPr>
          <w:color w:val="808080" w:themeColor="background1" w:themeShade="80"/>
          <w:sz w:val="32"/>
          <w:szCs w:val="32"/>
          <w:lang w:val="en-US"/>
        </w:rPr>
      </w:pPr>
    </w:p>
    <w:p w14:paraId="45E05E63" w14:textId="77777777" w:rsidR="005415D2" w:rsidRPr="00AF3063" w:rsidRDefault="00083003">
      <w:pPr>
        <w:pStyle w:val="af2"/>
        <w:rPr>
          <w:rFonts w:ascii="Montserrat" w:hAnsi="Montserrat"/>
          <w:color w:val="006890"/>
          <w:sz w:val="36"/>
          <w:szCs w:val="36"/>
        </w:rPr>
      </w:pPr>
      <w:r w:rsidRPr="00AF3063">
        <w:rPr>
          <w:rFonts w:ascii="Montserrat" w:hAnsi="Montserrat"/>
          <w:color w:val="006890"/>
          <w:sz w:val="36"/>
          <w:szCs w:val="36"/>
        </w:rPr>
        <w:t>Main (Initial) Audit</w:t>
      </w:r>
    </w:p>
    <w:p w14:paraId="4B91D1E8" w14:textId="77777777" w:rsidR="005415D2" w:rsidRDefault="005415D2">
      <w:pPr>
        <w:rPr>
          <w:color w:val="808080" w:themeColor="background1" w:themeShade="80"/>
          <w:sz w:val="32"/>
          <w:szCs w:val="32"/>
          <w:lang w:val="en-US"/>
        </w:rPr>
      </w:pPr>
    </w:p>
    <w:p w14:paraId="342E983C" w14:textId="77777777" w:rsidR="005415D2" w:rsidRDefault="005415D2">
      <w:pPr>
        <w:rPr>
          <w:color w:val="808080" w:themeColor="background1" w:themeShade="80"/>
          <w:sz w:val="32"/>
          <w:szCs w:val="32"/>
          <w:lang w:val="en-US"/>
        </w:rPr>
      </w:pPr>
    </w:p>
    <w:p w14:paraId="7A92FF4C" w14:textId="77777777" w:rsidR="005415D2" w:rsidRDefault="005415D2">
      <w:pPr>
        <w:rPr>
          <w:color w:val="808080" w:themeColor="background1" w:themeShade="80"/>
          <w:sz w:val="32"/>
          <w:szCs w:val="32"/>
          <w:lang w:val="en-US"/>
        </w:rPr>
      </w:pPr>
    </w:p>
    <w:p w14:paraId="74590E14" w14:textId="77777777" w:rsidR="005415D2" w:rsidRPr="00AF3063" w:rsidRDefault="00083003">
      <w:pPr>
        <w:rPr>
          <w:rFonts w:ascii="Montserrat Light" w:hAnsi="Montserrat Light"/>
          <w:color w:val="006890"/>
          <w:lang w:val="en-US"/>
        </w:rPr>
      </w:pPr>
      <w:r w:rsidRPr="00AF3063">
        <w:rPr>
          <w:rFonts w:ascii="Montserrat Light" w:hAnsi="Montserrat Light"/>
          <w:color w:val="006890"/>
          <w:lang w:val="en-US"/>
        </w:rPr>
        <w:t>www.sbp-cert.org</w:t>
      </w:r>
    </w:p>
    <w:p w14:paraId="177DFEB1" w14:textId="77777777" w:rsidR="005415D2" w:rsidRDefault="005415D2">
      <w:pPr>
        <w:spacing w:after="0" w:line="240" w:lineRule="auto"/>
        <w:rPr>
          <w:lang w:val="en-US"/>
        </w:rPr>
      </w:pPr>
    </w:p>
    <w:p w14:paraId="469A2134" w14:textId="276E3AFD" w:rsidR="005415D2" w:rsidRPr="005B5CFF" w:rsidRDefault="00083003">
      <w:pPr>
        <w:spacing w:after="0" w:line="240" w:lineRule="auto"/>
        <w:rPr>
          <w:rFonts w:ascii="Times New Roman" w:hAnsi="Times New Roman" w:cs="Times New Roman"/>
          <w:sz w:val="24"/>
          <w:szCs w:val="24"/>
          <w:lang w:val="en-US" w:eastAsia="nl-NL"/>
        </w:rPr>
      </w:pPr>
      <w:r>
        <w:rPr>
          <w:noProof/>
          <w:lang w:val="ru-RU" w:eastAsia="ru-RU"/>
        </w:rPr>
        <w:drawing>
          <wp:anchor distT="0" distB="0" distL="114300" distR="114300" simplePos="0" relativeHeight="251658752" behindDoc="1" locked="0" layoutInCell="1" allowOverlap="1" wp14:anchorId="31006A82" wp14:editId="7802DAE2">
            <wp:simplePos x="0" y="0"/>
            <wp:positionH relativeFrom="page">
              <wp:align>left</wp:align>
            </wp:positionH>
            <wp:positionV relativeFrom="paragraph">
              <wp:posOffset>1325245</wp:posOffset>
            </wp:positionV>
            <wp:extent cx="7620000" cy="1498600"/>
            <wp:effectExtent l="0" t="0" r="0"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620000" cy="1498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eastAsia="nl-NL"/>
        </w:rPr>
        <w:br w:type="page"/>
      </w:r>
      <w:r>
        <w:rPr>
          <w:rFonts w:ascii="Times New Roman" w:hAnsi="Times New Roman" w:cs="Times New Roman"/>
          <w:noProof/>
          <w:sz w:val="24"/>
          <w:szCs w:val="24"/>
          <w:lang w:val="ru-RU" w:eastAsia="ru-RU"/>
        </w:rPr>
        <w:lastRenderedPageBreak/>
        <mc:AlternateContent>
          <mc:Choice Requires="wps">
            <w:drawing>
              <wp:anchor distT="0" distB="0" distL="114300" distR="114300" simplePos="0" relativeHeight="251658241" behindDoc="0" locked="0" layoutInCell="1" allowOverlap="1" wp14:anchorId="20941241" wp14:editId="6B8D0EB8">
                <wp:simplePos x="0" y="0"/>
                <wp:positionH relativeFrom="page">
                  <wp:posOffset>971550</wp:posOffset>
                </wp:positionH>
                <wp:positionV relativeFrom="page">
                  <wp:posOffset>3933825</wp:posOffset>
                </wp:positionV>
                <wp:extent cx="5600700" cy="57150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0"/>
                        </a:xfrm>
                        <a:prstGeom prst="rect">
                          <a:avLst/>
                        </a:prstGeom>
                        <a:noFill/>
                        <a:ln>
                          <a:noFill/>
                        </a:ln>
                      </wps:spPr>
                      <wps:txbx>
                        <w:txbxContent>
                          <w:p w14:paraId="1D7A9125" w14:textId="77777777" w:rsidR="005415D2" w:rsidRPr="00AF3063" w:rsidRDefault="00083003">
                            <w:pPr>
                              <w:spacing w:after="0" w:line="240" w:lineRule="auto"/>
                              <w:rPr>
                                <w:rFonts w:ascii="Montserrat ExtraBold" w:hAnsi="Montserrat ExtraBold"/>
                                <w:b/>
                                <w:color w:val="006890"/>
                                <w:sz w:val="22"/>
                                <w:szCs w:val="22"/>
                                <w:lang w:val="en-US"/>
                              </w:rPr>
                            </w:pPr>
                            <w:r w:rsidRPr="00AF3063">
                              <w:rPr>
                                <w:rFonts w:ascii="Montserrat ExtraBold" w:eastAsiaTheme="majorEastAsia" w:hAnsi="Montserrat ExtraBold" w:cstheme="majorBidi"/>
                                <w:color w:val="006890"/>
                                <w:spacing w:val="5"/>
                                <w:kern w:val="28"/>
                                <w:sz w:val="36"/>
                                <w:szCs w:val="36"/>
                                <w:lang w:val="en-US"/>
                              </w:rPr>
                              <w:t>Completed in accordance with the Supply Base Report Template Version 1.4</w:t>
                            </w:r>
                          </w:p>
                          <w:p w14:paraId="021F0C4A" w14:textId="77777777" w:rsidR="005415D2" w:rsidRDefault="005415D2">
                            <w:pPr>
                              <w:rPr>
                                <w:b/>
                                <w:i/>
                                <w:color w:val="006691"/>
                                <w:sz w:val="24"/>
                                <w:szCs w:val="24"/>
                                <w:lang w:val="en-US"/>
                              </w:rPr>
                            </w:pPr>
                          </w:p>
                          <w:p w14:paraId="7C27302C" w14:textId="77777777" w:rsidR="005415D2" w:rsidRDefault="005415D2">
                            <w:pPr>
                              <w:rPr>
                                <w:lang w:val="en-US"/>
                              </w:rPr>
                            </w:pPr>
                          </w:p>
                          <w:p w14:paraId="066FF829" w14:textId="77777777" w:rsidR="005415D2" w:rsidRDefault="00083003">
                            <w:pPr>
                              <w:rPr>
                                <w:lang w:val="en-US"/>
                              </w:rPr>
                            </w:pPr>
                            <w:r>
                              <w:rPr>
                                <w:i/>
                                <w:lang w:val="en-US"/>
                              </w:rPr>
                              <w:t xml:space="preserve">For further information on the SBP Framework and to view the full set of documentation see </w:t>
                            </w:r>
                            <w:hyperlink r:id="rId8" w:history="1">
                              <w:r>
                                <w:rPr>
                                  <w:rStyle w:val="a3"/>
                                  <w:i/>
                                  <w:color w:val="006890"/>
                                  <w:lang w:val="en-US"/>
                                </w:rPr>
                                <w:t>www.sbp-cert.org</w:t>
                              </w:r>
                            </w:hyperlink>
                          </w:p>
                          <w:p w14:paraId="108FDDCB" w14:textId="77777777" w:rsidR="005415D2" w:rsidRDefault="005415D2">
                            <w:pPr>
                              <w:rPr>
                                <w:i/>
                                <w:lang w:val="en-US"/>
                              </w:rPr>
                            </w:pPr>
                          </w:p>
                          <w:p w14:paraId="7A3C5E41" w14:textId="77777777" w:rsidR="005415D2" w:rsidRPr="00AF3063" w:rsidRDefault="00083003">
                            <w:pPr>
                              <w:rPr>
                                <w:rFonts w:cs="Arial"/>
                                <w:i/>
                                <w:lang w:val="en-US"/>
                              </w:rPr>
                            </w:pPr>
                            <w:r w:rsidRPr="00AF3063">
                              <w:rPr>
                                <w:rFonts w:cs="Arial"/>
                                <w:i/>
                                <w:lang w:val="en-US"/>
                              </w:rPr>
                              <w:t>Document history</w:t>
                            </w:r>
                          </w:p>
                          <w:p w14:paraId="78F8D593" w14:textId="77777777" w:rsidR="005415D2" w:rsidRPr="00AF3063" w:rsidRDefault="00083003">
                            <w:pPr>
                              <w:rPr>
                                <w:rFonts w:cs="Arial"/>
                                <w:i/>
                                <w:lang w:val="en-US"/>
                              </w:rPr>
                            </w:pPr>
                            <w:r w:rsidRPr="00AF3063">
                              <w:rPr>
                                <w:rFonts w:cs="Arial"/>
                                <w:i/>
                                <w:lang w:val="en-US"/>
                              </w:rPr>
                              <w:t>Version 1.0: published 26 March 2015</w:t>
                            </w:r>
                          </w:p>
                          <w:p w14:paraId="7D26733E" w14:textId="77777777" w:rsidR="005415D2" w:rsidRPr="00AF3063" w:rsidRDefault="00083003">
                            <w:pPr>
                              <w:rPr>
                                <w:rFonts w:cs="Arial"/>
                                <w:i/>
                                <w:lang w:val="en-US"/>
                              </w:rPr>
                            </w:pPr>
                            <w:r w:rsidRPr="00AF3063">
                              <w:rPr>
                                <w:rFonts w:cs="Arial"/>
                                <w:i/>
                                <w:lang w:val="en-US"/>
                              </w:rPr>
                              <w:t>Version 1.1 published 22 February 2016</w:t>
                            </w:r>
                          </w:p>
                          <w:p w14:paraId="472001B1" w14:textId="77777777" w:rsidR="005415D2" w:rsidRPr="00AF3063" w:rsidRDefault="00083003">
                            <w:pPr>
                              <w:rPr>
                                <w:rFonts w:cs="Arial"/>
                                <w:i/>
                                <w:lang w:val="en-US"/>
                              </w:rPr>
                            </w:pPr>
                            <w:r w:rsidRPr="00AF3063">
                              <w:rPr>
                                <w:rFonts w:cs="Arial"/>
                                <w:i/>
                                <w:lang w:val="en-US"/>
                              </w:rPr>
                              <w:t>Version 1.2 published 23 June 2016</w:t>
                            </w:r>
                          </w:p>
                          <w:p w14:paraId="31EDB9FE" w14:textId="77777777" w:rsidR="005415D2" w:rsidRPr="00AF3063" w:rsidRDefault="00083003">
                            <w:pPr>
                              <w:rPr>
                                <w:rFonts w:cs="Arial"/>
                                <w:i/>
                                <w:lang w:val="en-US"/>
                              </w:rPr>
                            </w:pPr>
                            <w:r w:rsidRPr="00AF3063">
                              <w:rPr>
                                <w:rFonts w:cs="Arial"/>
                                <w:i/>
                                <w:lang w:val="en-US"/>
                              </w:rPr>
                              <w:t>Version 1.3 published 14 January 2019; re-published 3 April 2020</w:t>
                            </w:r>
                          </w:p>
                          <w:p w14:paraId="0805252F" w14:textId="77777777" w:rsidR="005415D2" w:rsidRPr="00AF3063" w:rsidRDefault="00083003">
                            <w:pPr>
                              <w:rPr>
                                <w:rFonts w:cs="Arial"/>
                                <w:i/>
                                <w:lang w:val="en-US"/>
                              </w:rPr>
                            </w:pPr>
                            <w:r w:rsidRPr="00AF3063">
                              <w:rPr>
                                <w:rFonts w:cs="Arial"/>
                                <w:i/>
                                <w:lang w:val="en-US"/>
                              </w:rPr>
                              <w:t>Version 1.4 published 22 October 2020</w:t>
                            </w:r>
                          </w:p>
                          <w:p w14:paraId="487042BB" w14:textId="77777777" w:rsidR="005415D2" w:rsidRDefault="005415D2">
                            <w:pPr>
                              <w:rPr>
                                <w:i/>
                                <w:lang w:val="en-US"/>
                              </w:rPr>
                            </w:pPr>
                          </w:p>
                          <w:p w14:paraId="15BCE4CA" w14:textId="77777777" w:rsidR="005415D2" w:rsidRDefault="005415D2">
                            <w:pPr>
                              <w:rPr>
                                <w:i/>
                                <w:lang w:val="en-US"/>
                              </w:rPr>
                            </w:pPr>
                          </w:p>
                          <w:p w14:paraId="0AA1DF98" w14:textId="77777777" w:rsidR="005415D2" w:rsidRPr="00AF3063" w:rsidRDefault="00083003">
                            <w:pPr>
                              <w:rPr>
                                <w:rFonts w:cs="Arial"/>
                                <w:iCs/>
                                <w:lang w:val="en-US"/>
                              </w:rPr>
                            </w:pPr>
                            <w:r w:rsidRPr="00AF3063">
                              <w:rPr>
                                <w:rFonts w:cs="Arial"/>
                                <w:iCs/>
                                <w:lang w:val="en-US"/>
                              </w:rPr>
                              <w:t>© Copyright Sustainable Biomass Program Limited 2020</w:t>
                            </w:r>
                          </w:p>
                          <w:p w14:paraId="7F0B8542" w14:textId="77777777" w:rsidR="005415D2" w:rsidRDefault="005415D2">
                            <w:pPr>
                              <w:rPr>
                                <w:i/>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6.5pt;margin-top:309.75pt;width:441pt;height:450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" filled="f" stroked="f">
                <v:textbox inset="0,0,0,0">
                  <w:txbxContent>
                    <w:p w14:paraId="1D7A9125" w14:textId="77777777" w:rsidR="005415D2" w:rsidRPr="00AF3063" w:rsidRDefault="00083003">
                      <w:pPr>
                        <w:spacing w:after="0" w:line="240" w:lineRule="auto"/>
                        <w:rPr>
                          <w:rFonts w:ascii="Montserrat ExtraBold" w:hAnsi="Montserrat ExtraBold"/>
                          <w:b/>
                          <w:color w:val="006890"/>
                          <w:sz w:val="22"/>
                          <w:szCs w:val="22"/>
                          <w:lang w:val="en-US"/>
                        </w:rPr>
                      </w:pPr>
                      <w:r w:rsidRPr="00AF3063">
                        <w:rPr>
                          <w:rFonts w:ascii="Montserrat ExtraBold" w:eastAsiaTheme="majorEastAsia" w:hAnsi="Montserrat ExtraBold" w:cstheme="majorBidi"/>
                          <w:color w:val="006890"/>
                          <w:spacing w:val="5"/>
                          <w:kern w:val="28"/>
                          <w:sz w:val="36"/>
                          <w:szCs w:val="36"/>
                          <w:lang w:val="en-US"/>
                        </w:rPr>
                        <w:t>Completed in accordance with the Supply Base Report Template Version 1.4</w:t>
                      </w:r>
                    </w:p>
                    <w:p w14:paraId="021F0C4A" w14:textId="77777777" w:rsidR="005415D2" w:rsidRDefault="005415D2">
                      <w:pPr>
                        <w:rPr>
                          <w:b/>
                          <w:i/>
                          <w:color w:val="006691"/>
                          <w:sz w:val="24"/>
                          <w:szCs w:val="24"/>
                          <w:lang w:val="en-US"/>
                        </w:rPr>
                      </w:pPr>
                    </w:p>
                    <w:p w14:paraId="7C27302C" w14:textId="77777777" w:rsidR="005415D2" w:rsidRDefault="005415D2">
                      <w:pPr>
                        <w:rPr>
                          <w:lang w:val="en-US"/>
                        </w:rPr>
                      </w:pPr>
                    </w:p>
                    <w:p w14:paraId="066FF829" w14:textId="77777777" w:rsidR="005415D2" w:rsidRDefault="00083003">
                      <w:pPr>
                        <w:rPr>
                          <w:lang w:val="en-US"/>
                        </w:rPr>
                      </w:pPr>
                      <w:r>
                        <w:rPr>
                          <w:i/>
                          <w:lang w:val="en-US"/>
                        </w:rPr>
                        <w:t xml:space="preserve">For further information on the SBP Framework and to view the full set of documentation see </w:t>
                      </w:r>
                      <w:hyperlink r:id="rId9" w:history="1">
                        <w:r>
                          <w:rPr>
                            <w:rStyle w:val="a3"/>
                            <w:i/>
                            <w:color w:val="006890"/>
                            <w:lang w:val="en-US"/>
                          </w:rPr>
                          <w:t>www.sbp-cert.org</w:t>
                        </w:r>
                      </w:hyperlink>
                    </w:p>
                    <w:p w14:paraId="108FDDCB" w14:textId="77777777" w:rsidR="005415D2" w:rsidRDefault="005415D2">
                      <w:pPr>
                        <w:rPr>
                          <w:i/>
                          <w:lang w:val="en-US"/>
                        </w:rPr>
                      </w:pPr>
                    </w:p>
                    <w:p w14:paraId="7A3C5E41" w14:textId="77777777" w:rsidR="005415D2" w:rsidRPr="00AF3063" w:rsidRDefault="00083003">
                      <w:pPr>
                        <w:rPr>
                          <w:rFonts w:cs="Arial"/>
                          <w:i/>
                          <w:lang w:val="en-US"/>
                        </w:rPr>
                      </w:pPr>
                      <w:r w:rsidRPr="00AF3063">
                        <w:rPr>
                          <w:rFonts w:cs="Arial"/>
                          <w:i/>
                          <w:lang w:val="en-US"/>
                        </w:rPr>
                        <w:t>Document history</w:t>
                      </w:r>
                    </w:p>
                    <w:p w14:paraId="78F8D593" w14:textId="77777777" w:rsidR="005415D2" w:rsidRPr="00AF3063" w:rsidRDefault="00083003">
                      <w:pPr>
                        <w:rPr>
                          <w:rFonts w:cs="Arial"/>
                          <w:i/>
                          <w:lang w:val="en-US"/>
                        </w:rPr>
                      </w:pPr>
                      <w:r w:rsidRPr="00AF3063">
                        <w:rPr>
                          <w:rFonts w:cs="Arial"/>
                          <w:i/>
                          <w:lang w:val="en-US"/>
                        </w:rPr>
                        <w:t>Version 1.0: published 26 March 2015</w:t>
                      </w:r>
                    </w:p>
                    <w:p w14:paraId="7D26733E" w14:textId="77777777" w:rsidR="005415D2" w:rsidRPr="00AF3063" w:rsidRDefault="00083003">
                      <w:pPr>
                        <w:rPr>
                          <w:rFonts w:cs="Arial"/>
                          <w:i/>
                          <w:lang w:val="en-US"/>
                        </w:rPr>
                      </w:pPr>
                      <w:r w:rsidRPr="00AF3063">
                        <w:rPr>
                          <w:rFonts w:cs="Arial"/>
                          <w:i/>
                          <w:lang w:val="en-US"/>
                        </w:rPr>
                        <w:t>Version 1.1 published 22 February 2016</w:t>
                      </w:r>
                    </w:p>
                    <w:p w14:paraId="472001B1" w14:textId="77777777" w:rsidR="005415D2" w:rsidRPr="00AF3063" w:rsidRDefault="00083003">
                      <w:pPr>
                        <w:rPr>
                          <w:rFonts w:cs="Arial"/>
                          <w:i/>
                          <w:lang w:val="en-US"/>
                        </w:rPr>
                      </w:pPr>
                      <w:r w:rsidRPr="00AF3063">
                        <w:rPr>
                          <w:rFonts w:cs="Arial"/>
                          <w:i/>
                          <w:lang w:val="en-US"/>
                        </w:rPr>
                        <w:t>Version 1.2 published 23 June 2016</w:t>
                      </w:r>
                    </w:p>
                    <w:p w14:paraId="31EDB9FE" w14:textId="77777777" w:rsidR="005415D2" w:rsidRPr="00AF3063" w:rsidRDefault="00083003">
                      <w:pPr>
                        <w:rPr>
                          <w:rFonts w:cs="Arial"/>
                          <w:i/>
                          <w:lang w:val="en-US"/>
                        </w:rPr>
                      </w:pPr>
                      <w:r w:rsidRPr="00AF3063">
                        <w:rPr>
                          <w:rFonts w:cs="Arial"/>
                          <w:i/>
                          <w:lang w:val="en-US"/>
                        </w:rPr>
                        <w:t>Version 1.3 published 14 January 2019; re-published 3 April 2020</w:t>
                      </w:r>
                    </w:p>
                    <w:p w14:paraId="0805252F" w14:textId="77777777" w:rsidR="005415D2" w:rsidRPr="00AF3063" w:rsidRDefault="00083003">
                      <w:pPr>
                        <w:rPr>
                          <w:rFonts w:cs="Arial"/>
                          <w:i/>
                          <w:lang w:val="en-US"/>
                        </w:rPr>
                      </w:pPr>
                      <w:r w:rsidRPr="00AF3063">
                        <w:rPr>
                          <w:rFonts w:cs="Arial"/>
                          <w:i/>
                          <w:lang w:val="en-US"/>
                        </w:rPr>
                        <w:t>Version 1.4 published 22 October 2020</w:t>
                      </w:r>
                    </w:p>
                    <w:p w14:paraId="487042BB" w14:textId="77777777" w:rsidR="005415D2" w:rsidRDefault="005415D2">
                      <w:pPr>
                        <w:rPr>
                          <w:i/>
                          <w:lang w:val="en-US"/>
                        </w:rPr>
                      </w:pPr>
                    </w:p>
                    <w:p w14:paraId="15BCE4CA" w14:textId="77777777" w:rsidR="005415D2" w:rsidRDefault="005415D2">
                      <w:pPr>
                        <w:rPr>
                          <w:i/>
                          <w:lang w:val="en-US"/>
                        </w:rPr>
                      </w:pPr>
                    </w:p>
                    <w:p w14:paraId="0AA1DF98" w14:textId="77777777" w:rsidR="005415D2" w:rsidRPr="00AF3063" w:rsidRDefault="00083003">
                      <w:pPr>
                        <w:rPr>
                          <w:rFonts w:cs="Arial"/>
                          <w:iCs/>
                          <w:lang w:val="en-US"/>
                        </w:rPr>
                      </w:pPr>
                      <w:r w:rsidRPr="00AF3063">
                        <w:rPr>
                          <w:rFonts w:cs="Arial"/>
                          <w:iCs/>
                          <w:lang w:val="en-US"/>
                        </w:rPr>
                        <w:t>© Copyright Sustainable Biomass Program Limited 2020</w:t>
                      </w:r>
                    </w:p>
                    <w:p w14:paraId="7F0B8542" w14:textId="77777777" w:rsidR="005415D2" w:rsidRDefault="005415D2">
                      <w:pPr>
                        <w:rPr>
                          <w:i/>
                          <w:lang w:val="en-US"/>
                        </w:rPr>
                      </w:pPr>
                    </w:p>
                  </w:txbxContent>
                </v:textbox>
                <w10:wrap anchorx="page" anchory="page"/>
              </v:shape>
            </w:pict>
          </mc:Fallback>
        </mc:AlternateContent>
      </w:r>
      <w:r>
        <w:rPr>
          <w:rFonts w:ascii="Times New Roman" w:hAnsi="Times New Roman" w:cs="Times New Roman"/>
          <w:sz w:val="24"/>
          <w:szCs w:val="24"/>
          <w:lang w:eastAsia="nl-NL"/>
        </w:rPr>
        <w:br w:type="page"/>
      </w:r>
    </w:p>
    <w:sdt>
      <w:sdtPr>
        <w:rPr>
          <w:rFonts w:asciiTheme="minorHAnsi" w:eastAsiaTheme="minorHAnsi" w:hAnsiTheme="minorHAnsi" w:cstheme="minorBidi"/>
          <w:bCs w:val="0"/>
          <w:color w:val="auto"/>
          <w:sz w:val="20"/>
          <w:szCs w:val="20"/>
          <w:lang w:val="en-GB"/>
        </w:rPr>
        <w:id w:val="-731076675"/>
        <w:docPartObj>
          <w:docPartGallery w:val="Table of Contents"/>
          <w:docPartUnique/>
        </w:docPartObj>
      </w:sdtPr>
      <w:sdtEndPr>
        <w:rPr>
          <w:rFonts w:ascii="Arial" w:hAnsi="Arial"/>
        </w:rPr>
      </w:sdtEndPr>
      <w:sdtContent>
        <w:p w14:paraId="21F89332" w14:textId="77777777" w:rsidR="005415D2" w:rsidRPr="00AF3063" w:rsidRDefault="00083003">
          <w:pPr>
            <w:pStyle w:val="af2"/>
            <w:rPr>
              <w:rFonts w:ascii="Montserrat ExtraBold" w:hAnsi="Montserrat ExtraBold"/>
              <w:color w:val="006890"/>
              <w:sz w:val="36"/>
              <w:szCs w:val="36"/>
            </w:rPr>
          </w:pPr>
          <w:r w:rsidRPr="00AF3063">
            <w:rPr>
              <w:rFonts w:ascii="Montserrat ExtraBold" w:hAnsi="Montserrat ExtraBold"/>
              <w:color w:val="006890"/>
              <w:sz w:val="36"/>
              <w:szCs w:val="36"/>
            </w:rPr>
            <w:t>Contents</w:t>
          </w:r>
        </w:p>
        <w:p w14:paraId="1ED4DAAD" w14:textId="7F0B4745" w:rsidR="007A2025" w:rsidRDefault="00083003">
          <w:pPr>
            <w:pStyle w:val="11"/>
            <w:rPr>
              <w:rFonts w:asciiTheme="minorHAnsi" w:eastAsiaTheme="minorEastAsia" w:hAnsiTheme="minorHAnsi"/>
              <w:b w:val="0"/>
              <w:sz w:val="22"/>
              <w:szCs w:val="22"/>
              <w:lang w:val="nl-NL" w:eastAsia="nl-NL"/>
            </w:rPr>
          </w:pPr>
          <w:r>
            <w:rPr>
              <w:b w:val="0"/>
            </w:rPr>
            <w:fldChar w:fldCharType="begin"/>
          </w:r>
          <w:r>
            <w:rPr>
              <w:b w:val="0"/>
            </w:rPr>
            <w:instrText xml:space="preserve"> TOC \o "1-3" \n \h \z \u </w:instrText>
          </w:r>
          <w:r>
            <w:rPr>
              <w:b w:val="0"/>
            </w:rPr>
            <w:fldChar w:fldCharType="separate"/>
          </w:r>
          <w:hyperlink w:anchor="_Toc63846072" w:history="1">
            <w:r w:rsidR="007A2025" w:rsidRPr="001C5450">
              <w:rPr>
                <w:rStyle w:val="a3"/>
              </w:rPr>
              <w:t>1</w:t>
            </w:r>
            <w:r w:rsidR="007A2025">
              <w:rPr>
                <w:rFonts w:asciiTheme="minorHAnsi" w:eastAsiaTheme="minorEastAsia" w:hAnsiTheme="minorHAnsi"/>
                <w:b w:val="0"/>
                <w:sz w:val="22"/>
                <w:szCs w:val="22"/>
                <w:lang w:val="nl-NL" w:eastAsia="nl-NL"/>
              </w:rPr>
              <w:tab/>
            </w:r>
            <w:r w:rsidR="007A2025" w:rsidRPr="001C5450">
              <w:rPr>
                <w:rStyle w:val="a3"/>
              </w:rPr>
              <w:t>Overview</w:t>
            </w:r>
          </w:hyperlink>
        </w:p>
        <w:p w14:paraId="66D5EF8B" w14:textId="73E45847" w:rsidR="007A2025" w:rsidRDefault="006074DF">
          <w:pPr>
            <w:pStyle w:val="11"/>
            <w:rPr>
              <w:rFonts w:asciiTheme="minorHAnsi" w:eastAsiaTheme="minorEastAsia" w:hAnsiTheme="minorHAnsi"/>
              <w:b w:val="0"/>
              <w:sz w:val="22"/>
              <w:szCs w:val="22"/>
              <w:lang w:val="nl-NL" w:eastAsia="nl-NL"/>
            </w:rPr>
          </w:pPr>
          <w:hyperlink w:anchor="_Toc63846073" w:history="1">
            <w:r w:rsidR="007A2025" w:rsidRPr="001C5450">
              <w:rPr>
                <w:rStyle w:val="a3"/>
              </w:rPr>
              <w:t>2</w:t>
            </w:r>
            <w:r w:rsidR="007A2025">
              <w:rPr>
                <w:rFonts w:asciiTheme="minorHAnsi" w:eastAsiaTheme="minorEastAsia" w:hAnsiTheme="minorHAnsi"/>
                <w:b w:val="0"/>
                <w:sz w:val="22"/>
                <w:szCs w:val="22"/>
                <w:lang w:val="nl-NL" w:eastAsia="nl-NL"/>
              </w:rPr>
              <w:tab/>
            </w:r>
            <w:r w:rsidR="007A2025" w:rsidRPr="001C5450">
              <w:rPr>
                <w:rStyle w:val="a3"/>
              </w:rPr>
              <w:t>Description of the Supply Base</w:t>
            </w:r>
          </w:hyperlink>
        </w:p>
        <w:p w14:paraId="38539963" w14:textId="30421720" w:rsidR="007A2025" w:rsidRDefault="006074DF">
          <w:pPr>
            <w:pStyle w:val="21"/>
            <w:rPr>
              <w:rFonts w:asciiTheme="minorHAnsi" w:eastAsiaTheme="minorEastAsia" w:hAnsiTheme="minorHAnsi"/>
              <w:sz w:val="22"/>
              <w:szCs w:val="22"/>
              <w:lang w:val="nl-NL" w:eastAsia="nl-NL"/>
            </w:rPr>
          </w:pPr>
          <w:hyperlink w:anchor="_Toc63846074" w:history="1">
            <w:r w:rsidR="007A2025" w:rsidRPr="001C5450">
              <w:rPr>
                <w:rStyle w:val="a3"/>
              </w:rPr>
              <w:t>2.1</w:t>
            </w:r>
            <w:r w:rsidR="007A2025">
              <w:rPr>
                <w:rFonts w:asciiTheme="minorHAnsi" w:eastAsiaTheme="minorEastAsia" w:hAnsiTheme="minorHAnsi"/>
                <w:sz w:val="22"/>
                <w:szCs w:val="22"/>
                <w:lang w:val="nl-NL" w:eastAsia="nl-NL"/>
              </w:rPr>
              <w:tab/>
            </w:r>
            <w:r w:rsidR="007A2025" w:rsidRPr="001C5450">
              <w:rPr>
                <w:rStyle w:val="a3"/>
              </w:rPr>
              <w:t>General description</w:t>
            </w:r>
          </w:hyperlink>
        </w:p>
        <w:p w14:paraId="7A304866" w14:textId="66A289E0" w:rsidR="007A2025" w:rsidRDefault="006074DF">
          <w:pPr>
            <w:pStyle w:val="21"/>
            <w:rPr>
              <w:rFonts w:asciiTheme="minorHAnsi" w:eastAsiaTheme="minorEastAsia" w:hAnsiTheme="minorHAnsi"/>
              <w:sz w:val="22"/>
              <w:szCs w:val="22"/>
              <w:lang w:val="nl-NL" w:eastAsia="nl-NL"/>
            </w:rPr>
          </w:pPr>
          <w:hyperlink w:anchor="_Toc63846075" w:history="1">
            <w:r w:rsidR="007A2025" w:rsidRPr="001C5450">
              <w:rPr>
                <w:rStyle w:val="a3"/>
              </w:rPr>
              <w:t>2.2</w:t>
            </w:r>
            <w:r w:rsidR="007A2025">
              <w:rPr>
                <w:rFonts w:asciiTheme="minorHAnsi" w:eastAsiaTheme="minorEastAsia" w:hAnsiTheme="minorHAnsi"/>
                <w:sz w:val="22"/>
                <w:szCs w:val="22"/>
                <w:lang w:val="nl-NL" w:eastAsia="nl-NL"/>
              </w:rPr>
              <w:tab/>
            </w:r>
            <w:r w:rsidR="007A2025" w:rsidRPr="001C5450">
              <w:rPr>
                <w:rStyle w:val="a3"/>
              </w:rPr>
              <w:t>Description of countries included in the Supply Base</w:t>
            </w:r>
          </w:hyperlink>
        </w:p>
        <w:p w14:paraId="29565E4D" w14:textId="2D3CE122" w:rsidR="007A2025" w:rsidRDefault="006074DF">
          <w:pPr>
            <w:pStyle w:val="21"/>
            <w:rPr>
              <w:rFonts w:asciiTheme="minorHAnsi" w:eastAsiaTheme="minorEastAsia" w:hAnsiTheme="minorHAnsi"/>
              <w:sz w:val="22"/>
              <w:szCs w:val="22"/>
              <w:lang w:val="nl-NL" w:eastAsia="nl-NL"/>
            </w:rPr>
          </w:pPr>
          <w:hyperlink w:anchor="_Toc63846076" w:history="1">
            <w:r w:rsidR="007A2025" w:rsidRPr="001C5450">
              <w:rPr>
                <w:rStyle w:val="a3"/>
              </w:rPr>
              <w:t>2.3</w:t>
            </w:r>
            <w:r w:rsidR="007A2025">
              <w:rPr>
                <w:rFonts w:asciiTheme="minorHAnsi" w:eastAsiaTheme="minorEastAsia" w:hAnsiTheme="minorHAnsi"/>
                <w:sz w:val="22"/>
                <w:szCs w:val="22"/>
                <w:lang w:val="nl-NL" w:eastAsia="nl-NL"/>
              </w:rPr>
              <w:tab/>
            </w:r>
            <w:r w:rsidR="007A2025" w:rsidRPr="001C5450">
              <w:rPr>
                <w:rStyle w:val="a3"/>
              </w:rPr>
              <w:t>Actions taken to promote certification amongst feedstock supplier</w:t>
            </w:r>
          </w:hyperlink>
        </w:p>
        <w:p w14:paraId="716C8384" w14:textId="6E581486" w:rsidR="007A2025" w:rsidRDefault="006074DF">
          <w:pPr>
            <w:pStyle w:val="21"/>
            <w:rPr>
              <w:rFonts w:asciiTheme="minorHAnsi" w:eastAsiaTheme="minorEastAsia" w:hAnsiTheme="minorHAnsi"/>
              <w:sz w:val="22"/>
              <w:szCs w:val="22"/>
              <w:lang w:val="nl-NL" w:eastAsia="nl-NL"/>
            </w:rPr>
          </w:pPr>
          <w:hyperlink w:anchor="_Toc63846077" w:history="1">
            <w:r w:rsidR="007A2025" w:rsidRPr="001C5450">
              <w:rPr>
                <w:rStyle w:val="a3"/>
              </w:rPr>
              <w:t>2.4</w:t>
            </w:r>
            <w:r w:rsidR="007A2025">
              <w:rPr>
                <w:rFonts w:asciiTheme="minorHAnsi" w:eastAsiaTheme="minorEastAsia" w:hAnsiTheme="minorHAnsi"/>
                <w:sz w:val="22"/>
                <w:szCs w:val="22"/>
                <w:lang w:val="nl-NL" w:eastAsia="nl-NL"/>
              </w:rPr>
              <w:tab/>
            </w:r>
            <w:r w:rsidR="007A2025" w:rsidRPr="001C5450">
              <w:rPr>
                <w:rStyle w:val="a3"/>
              </w:rPr>
              <w:t>Quantification of the Supply Base</w:t>
            </w:r>
          </w:hyperlink>
        </w:p>
        <w:p w14:paraId="6AFE4D18" w14:textId="74E8A9EA" w:rsidR="007A2025" w:rsidRDefault="006074DF">
          <w:pPr>
            <w:pStyle w:val="11"/>
            <w:rPr>
              <w:rFonts w:asciiTheme="minorHAnsi" w:eastAsiaTheme="minorEastAsia" w:hAnsiTheme="minorHAnsi"/>
              <w:b w:val="0"/>
              <w:sz w:val="22"/>
              <w:szCs w:val="22"/>
              <w:lang w:val="nl-NL" w:eastAsia="nl-NL"/>
            </w:rPr>
          </w:pPr>
          <w:hyperlink w:anchor="_Toc63846078" w:history="1">
            <w:r w:rsidR="007A2025" w:rsidRPr="001C5450">
              <w:rPr>
                <w:rStyle w:val="a3"/>
              </w:rPr>
              <w:t>3</w:t>
            </w:r>
            <w:r w:rsidR="007A2025">
              <w:rPr>
                <w:rFonts w:asciiTheme="minorHAnsi" w:eastAsiaTheme="minorEastAsia" w:hAnsiTheme="minorHAnsi"/>
                <w:b w:val="0"/>
                <w:sz w:val="22"/>
                <w:szCs w:val="22"/>
                <w:lang w:val="nl-NL" w:eastAsia="nl-NL"/>
              </w:rPr>
              <w:tab/>
            </w:r>
            <w:r w:rsidR="007A2025" w:rsidRPr="001C5450">
              <w:rPr>
                <w:rStyle w:val="a3"/>
              </w:rPr>
              <w:t>Requirement for a Supply Base Evaluation</w:t>
            </w:r>
          </w:hyperlink>
        </w:p>
        <w:p w14:paraId="38E09285" w14:textId="43DEEED0" w:rsidR="007A2025" w:rsidRDefault="006074DF">
          <w:pPr>
            <w:pStyle w:val="11"/>
            <w:rPr>
              <w:rFonts w:asciiTheme="minorHAnsi" w:eastAsiaTheme="minorEastAsia" w:hAnsiTheme="minorHAnsi"/>
              <w:b w:val="0"/>
              <w:sz w:val="22"/>
              <w:szCs w:val="22"/>
              <w:lang w:val="nl-NL" w:eastAsia="nl-NL"/>
            </w:rPr>
          </w:pPr>
          <w:hyperlink w:anchor="_Toc63846079" w:history="1">
            <w:r w:rsidR="007A2025" w:rsidRPr="001C5450">
              <w:rPr>
                <w:rStyle w:val="a3"/>
              </w:rPr>
              <w:t>4</w:t>
            </w:r>
            <w:r w:rsidR="007A2025">
              <w:rPr>
                <w:rFonts w:asciiTheme="minorHAnsi" w:eastAsiaTheme="minorEastAsia" w:hAnsiTheme="minorHAnsi"/>
                <w:b w:val="0"/>
                <w:sz w:val="22"/>
                <w:szCs w:val="22"/>
                <w:lang w:val="nl-NL" w:eastAsia="nl-NL"/>
              </w:rPr>
              <w:tab/>
            </w:r>
            <w:r w:rsidR="007A2025" w:rsidRPr="001C5450">
              <w:rPr>
                <w:rStyle w:val="a3"/>
              </w:rPr>
              <w:t>Supply Base Evaluation</w:t>
            </w:r>
          </w:hyperlink>
        </w:p>
        <w:p w14:paraId="1A61DB73" w14:textId="7191B2E0" w:rsidR="007A2025" w:rsidRDefault="006074DF">
          <w:pPr>
            <w:pStyle w:val="21"/>
            <w:rPr>
              <w:rFonts w:asciiTheme="minorHAnsi" w:eastAsiaTheme="minorEastAsia" w:hAnsiTheme="minorHAnsi"/>
              <w:sz w:val="22"/>
              <w:szCs w:val="22"/>
              <w:lang w:val="nl-NL" w:eastAsia="nl-NL"/>
            </w:rPr>
          </w:pPr>
          <w:hyperlink w:anchor="_Toc63846080" w:history="1">
            <w:r w:rsidR="007A2025" w:rsidRPr="001C5450">
              <w:rPr>
                <w:rStyle w:val="a3"/>
              </w:rPr>
              <w:t>4.1</w:t>
            </w:r>
            <w:r w:rsidR="007A2025">
              <w:rPr>
                <w:rFonts w:asciiTheme="minorHAnsi" w:eastAsiaTheme="minorEastAsia" w:hAnsiTheme="minorHAnsi"/>
                <w:sz w:val="22"/>
                <w:szCs w:val="22"/>
                <w:lang w:val="nl-NL" w:eastAsia="nl-NL"/>
              </w:rPr>
              <w:tab/>
            </w:r>
            <w:r w:rsidR="007A2025" w:rsidRPr="001C5450">
              <w:rPr>
                <w:rStyle w:val="a3"/>
              </w:rPr>
              <w:t>Scope</w:t>
            </w:r>
          </w:hyperlink>
        </w:p>
        <w:p w14:paraId="372C8A2B" w14:textId="6DB8D611" w:rsidR="007A2025" w:rsidRDefault="006074DF">
          <w:pPr>
            <w:pStyle w:val="21"/>
            <w:rPr>
              <w:rFonts w:asciiTheme="minorHAnsi" w:eastAsiaTheme="minorEastAsia" w:hAnsiTheme="minorHAnsi"/>
              <w:sz w:val="22"/>
              <w:szCs w:val="22"/>
              <w:lang w:val="nl-NL" w:eastAsia="nl-NL"/>
            </w:rPr>
          </w:pPr>
          <w:hyperlink w:anchor="_Toc63846081" w:history="1">
            <w:r w:rsidR="007A2025" w:rsidRPr="001C5450">
              <w:rPr>
                <w:rStyle w:val="a3"/>
              </w:rPr>
              <w:t>4.2</w:t>
            </w:r>
            <w:r w:rsidR="007A2025">
              <w:rPr>
                <w:rFonts w:asciiTheme="minorHAnsi" w:eastAsiaTheme="minorEastAsia" w:hAnsiTheme="minorHAnsi"/>
                <w:sz w:val="22"/>
                <w:szCs w:val="22"/>
                <w:lang w:val="nl-NL" w:eastAsia="nl-NL"/>
              </w:rPr>
              <w:tab/>
            </w:r>
            <w:r w:rsidR="007A2025" w:rsidRPr="001C5450">
              <w:rPr>
                <w:rStyle w:val="a3"/>
              </w:rPr>
              <w:t>Justification</w:t>
            </w:r>
          </w:hyperlink>
        </w:p>
        <w:p w14:paraId="42BD60B9" w14:textId="00CA697A" w:rsidR="007A2025" w:rsidRDefault="006074DF">
          <w:pPr>
            <w:pStyle w:val="21"/>
            <w:rPr>
              <w:rFonts w:asciiTheme="minorHAnsi" w:eastAsiaTheme="minorEastAsia" w:hAnsiTheme="minorHAnsi"/>
              <w:sz w:val="22"/>
              <w:szCs w:val="22"/>
              <w:lang w:val="nl-NL" w:eastAsia="nl-NL"/>
            </w:rPr>
          </w:pPr>
          <w:hyperlink w:anchor="_Toc63846082" w:history="1">
            <w:r w:rsidR="007A2025" w:rsidRPr="001C5450">
              <w:rPr>
                <w:rStyle w:val="a3"/>
              </w:rPr>
              <w:t>4.3</w:t>
            </w:r>
            <w:r w:rsidR="007A2025">
              <w:rPr>
                <w:rFonts w:asciiTheme="minorHAnsi" w:eastAsiaTheme="minorEastAsia" w:hAnsiTheme="minorHAnsi"/>
                <w:sz w:val="22"/>
                <w:szCs w:val="22"/>
                <w:lang w:val="nl-NL" w:eastAsia="nl-NL"/>
              </w:rPr>
              <w:tab/>
            </w:r>
            <w:r w:rsidR="007A2025" w:rsidRPr="001C5450">
              <w:rPr>
                <w:rStyle w:val="a3"/>
              </w:rPr>
              <w:t>Results of risk assessment and Supplier Verification Programme</w:t>
            </w:r>
          </w:hyperlink>
        </w:p>
        <w:p w14:paraId="76346F85" w14:textId="74D51BA2" w:rsidR="007A2025" w:rsidRDefault="006074DF">
          <w:pPr>
            <w:pStyle w:val="21"/>
            <w:rPr>
              <w:rFonts w:asciiTheme="minorHAnsi" w:eastAsiaTheme="minorEastAsia" w:hAnsiTheme="minorHAnsi"/>
              <w:sz w:val="22"/>
              <w:szCs w:val="22"/>
              <w:lang w:val="nl-NL" w:eastAsia="nl-NL"/>
            </w:rPr>
          </w:pPr>
          <w:hyperlink w:anchor="_Toc63846083" w:history="1">
            <w:r w:rsidR="007A2025" w:rsidRPr="001C5450">
              <w:rPr>
                <w:rStyle w:val="a3"/>
              </w:rPr>
              <w:t>4.4</w:t>
            </w:r>
            <w:r w:rsidR="007A2025">
              <w:rPr>
                <w:rFonts w:asciiTheme="minorHAnsi" w:eastAsiaTheme="minorEastAsia" w:hAnsiTheme="minorHAnsi"/>
                <w:sz w:val="22"/>
                <w:szCs w:val="22"/>
                <w:lang w:val="nl-NL" w:eastAsia="nl-NL"/>
              </w:rPr>
              <w:tab/>
            </w:r>
            <w:r w:rsidR="007A2025" w:rsidRPr="001C5450">
              <w:rPr>
                <w:rStyle w:val="a3"/>
              </w:rPr>
              <w:t>Conclusion</w:t>
            </w:r>
          </w:hyperlink>
        </w:p>
        <w:p w14:paraId="54A74B1C" w14:textId="32A78864" w:rsidR="007A2025" w:rsidRDefault="006074DF">
          <w:pPr>
            <w:pStyle w:val="11"/>
            <w:rPr>
              <w:rFonts w:asciiTheme="minorHAnsi" w:eastAsiaTheme="minorEastAsia" w:hAnsiTheme="minorHAnsi"/>
              <w:b w:val="0"/>
              <w:sz w:val="22"/>
              <w:szCs w:val="22"/>
              <w:lang w:val="nl-NL" w:eastAsia="nl-NL"/>
            </w:rPr>
          </w:pPr>
          <w:hyperlink w:anchor="_Toc63846084" w:history="1">
            <w:r w:rsidR="007A2025" w:rsidRPr="001C5450">
              <w:rPr>
                <w:rStyle w:val="a3"/>
              </w:rPr>
              <w:t>5</w:t>
            </w:r>
            <w:r w:rsidR="007A2025">
              <w:rPr>
                <w:rFonts w:asciiTheme="minorHAnsi" w:eastAsiaTheme="minorEastAsia" w:hAnsiTheme="minorHAnsi"/>
                <w:b w:val="0"/>
                <w:sz w:val="22"/>
                <w:szCs w:val="22"/>
                <w:lang w:val="nl-NL" w:eastAsia="nl-NL"/>
              </w:rPr>
              <w:tab/>
            </w:r>
            <w:r w:rsidR="007A2025" w:rsidRPr="001C5450">
              <w:rPr>
                <w:rStyle w:val="a3"/>
              </w:rPr>
              <w:t>Supply Base Evaluation process</w:t>
            </w:r>
          </w:hyperlink>
        </w:p>
        <w:p w14:paraId="30F94C83" w14:textId="7F569249" w:rsidR="007A2025" w:rsidRDefault="006074DF">
          <w:pPr>
            <w:pStyle w:val="11"/>
            <w:rPr>
              <w:rFonts w:asciiTheme="minorHAnsi" w:eastAsiaTheme="minorEastAsia" w:hAnsiTheme="minorHAnsi"/>
              <w:b w:val="0"/>
              <w:sz w:val="22"/>
              <w:szCs w:val="22"/>
              <w:lang w:val="nl-NL" w:eastAsia="nl-NL"/>
            </w:rPr>
          </w:pPr>
          <w:hyperlink w:anchor="_Toc63846085" w:history="1">
            <w:r w:rsidR="007A2025" w:rsidRPr="001C5450">
              <w:rPr>
                <w:rStyle w:val="a3"/>
              </w:rPr>
              <w:t>6</w:t>
            </w:r>
            <w:r w:rsidR="007A2025">
              <w:rPr>
                <w:rFonts w:asciiTheme="minorHAnsi" w:eastAsiaTheme="minorEastAsia" w:hAnsiTheme="minorHAnsi"/>
                <w:b w:val="0"/>
                <w:sz w:val="22"/>
                <w:szCs w:val="22"/>
                <w:lang w:val="nl-NL" w:eastAsia="nl-NL"/>
              </w:rPr>
              <w:tab/>
            </w:r>
            <w:r w:rsidR="007A2025" w:rsidRPr="001C5450">
              <w:rPr>
                <w:rStyle w:val="a3"/>
              </w:rPr>
              <w:t>Stakeholder consultation</w:t>
            </w:r>
          </w:hyperlink>
        </w:p>
        <w:p w14:paraId="66F9012C" w14:textId="5379BA2A" w:rsidR="007A2025" w:rsidRDefault="006074DF">
          <w:pPr>
            <w:pStyle w:val="21"/>
            <w:rPr>
              <w:rFonts w:asciiTheme="minorHAnsi" w:eastAsiaTheme="minorEastAsia" w:hAnsiTheme="minorHAnsi"/>
              <w:sz w:val="22"/>
              <w:szCs w:val="22"/>
              <w:lang w:val="nl-NL" w:eastAsia="nl-NL"/>
            </w:rPr>
          </w:pPr>
          <w:hyperlink w:anchor="_Toc63846086" w:history="1">
            <w:r w:rsidR="007A2025" w:rsidRPr="001C5450">
              <w:rPr>
                <w:rStyle w:val="a3"/>
              </w:rPr>
              <w:t>6.1</w:t>
            </w:r>
            <w:r w:rsidR="007A2025">
              <w:rPr>
                <w:rFonts w:asciiTheme="minorHAnsi" w:eastAsiaTheme="minorEastAsia" w:hAnsiTheme="minorHAnsi"/>
                <w:sz w:val="22"/>
                <w:szCs w:val="22"/>
                <w:lang w:val="nl-NL" w:eastAsia="nl-NL"/>
              </w:rPr>
              <w:tab/>
            </w:r>
            <w:r w:rsidR="007A2025" w:rsidRPr="001C5450">
              <w:rPr>
                <w:rStyle w:val="a3"/>
              </w:rPr>
              <w:t>Response to stakeholder comments</w:t>
            </w:r>
          </w:hyperlink>
        </w:p>
        <w:p w14:paraId="79AEEF0A" w14:textId="75DE3D78" w:rsidR="007A2025" w:rsidRDefault="006074DF">
          <w:pPr>
            <w:pStyle w:val="11"/>
            <w:rPr>
              <w:rFonts w:asciiTheme="minorHAnsi" w:eastAsiaTheme="minorEastAsia" w:hAnsiTheme="minorHAnsi"/>
              <w:b w:val="0"/>
              <w:sz w:val="22"/>
              <w:szCs w:val="22"/>
              <w:lang w:val="nl-NL" w:eastAsia="nl-NL"/>
            </w:rPr>
          </w:pPr>
          <w:hyperlink w:anchor="_Toc63846087" w:history="1">
            <w:r w:rsidR="007A2025" w:rsidRPr="001C5450">
              <w:rPr>
                <w:rStyle w:val="a3"/>
              </w:rPr>
              <w:t>7</w:t>
            </w:r>
            <w:r w:rsidR="007A2025">
              <w:rPr>
                <w:rFonts w:asciiTheme="minorHAnsi" w:eastAsiaTheme="minorEastAsia" w:hAnsiTheme="minorHAnsi"/>
                <w:b w:val="0"/>
                <w:sz w:val="22"/>
                <w:szCs w:val="22"/>
                <w:lang w:val="nl-NL" w:eastAsia="nl-NL"/>
              </w:rPr>
              <w:tab/>
            </w:r>
            <w:r w:rsidR="007A2025" w:rsidRPr="001C5450">
              <w:rPr>
                <w:rStyle w:val="a3"/>
              </w:rPr>
              <w:t>Mitigation measures</w:t>
            </w:r>
          </w:hyperlink>
        </w:p>
        <w:p w14:paraId="47154EB7" w14:textId="2E864B42" w:rsidR="007A2025" w:rsidRDefault="006074DF">
          <w:pPr>
            <w:pStyle w:val="21"/>
            <w:rPr>
              <w:rFonts w:asciiTheme="minorHAnsi" w:eastAsiaTheme="minorEastAsia" w:hAnsiTheme="minorHAnsi"/>
              <w:sz w:val="22"/>
              <w:szCs w:val="22"/>
              <w:lang w:val="nl-NL" w:eastAsia="nl-NL"/>
            </w:rPr>
          </w:pPr>
          <w:hyperlink w:anchor="_Toc63846088" w:history="1">
            <w:r w:rsidR="007A2025" w:rsidRPr="001C5450">
              <w:rPr>
                <w:rStyle w:val="a3"/>
              </w:rPr>
              <w:t>7.1</w:t>
            </w:r>
            <w:r w:rsidR="007A2025">
              <w:rPr>
                <w:rFonts w:asciiTheme="minorHAnsi" w:eastAsiaTheme="minorEastAsia" w:hAnsiTheme="minorHAnsi"/>
                <w:sz w:val="22"/>
                <w:szCs w:val="22"/>
                <w:lang w:val="nl-NL" w:eastAsia="nl-NL"/>
              </w:rPr>
              <w:tab/>
            </w:r>
            <w:r w:rsidR="007A2025" w:rsidRPr="001C5450">
              <w:rPr>
                <w:rStyle w:val="a3"/>
              </w:rPr>
              <w:t>Mitigation measures</w:t>
            </w:r>
          </w:hyperlink>
        </w:p>
        <w:p w14:paraId="17799488" w14:textId="702DBF0F" w:rsidR="007A2025" w:rsidRDefault="006074DF">
          <w:pPr>
            <w:pStyle w:val="21"/>
            <w:rPr>
              <w:rFonts w:asciiTheme="minorHAnsi" w:eastAsiaTheme="minorEastAsia" w:hAnsiTheme="minorHAnsi"/>
              <w:sz w:val="22"/>
              <w:szCs w:val="22"/>
              <w:lang w:val="nl-NL" w:eastAsia="nl-NL"/>
            </w:rPr>
          </w:pPr>
          <w:hyperlink w:anchor="_Toc63846089" w:history="1">
            <w:r w:rsidR="007A2025" w:rsidRPr="001C5450">
              <w:rPr>
                <w:rStyle w:val="a3"/>
              </w:rPr>
              <w:t>7.2</w:t>
            </w:r>
            <w:r w:rsidR="007A2025">
              <w:rPr>
                <w:rFonts w:asciiTheme="minorHAnsi" w:eastAsiaTheme="minorEastAsia" w:hAnsiTheme="minorHAnsi"/>
                <w:sz w:val="22"/>
                <w:szCs w:val="22"/>
                <w:lang w:val="nl-NL" w:eastAsia="nl-NL"/>
              </w:rPr>
              <w:tab/>
            </w:r>
            <w:r w:rsidR="007A2025" w:rsidRPr="001C5450">
              <w:rPr>
                <w:rStyle w:val="a3"/>
              </w:rPr>
              <w:t>Monitoring and outcomes</w:t>
            </w:r>
          </w:hyperlink>
        </w:p>
        <w:p w14:paraId="2E43D4EA" w14:textId="0A995937" w:rsidR="007A2025" w:rsidRDefault="006074DF">
          <w:pPr>
            <w:pStyle w:val="11"/>
            <w:rPr>
              <w:rFonts w:asciiTheme="minorHAnsi" w:eastAsiaTheme="minorEastAsia" w:hAnsiTheme="minorHAnsi"/>
              <w:b w:val="0"/>
              <w:sz w:val="22"/>
              <w:szCs w:val="22"/>
              <w:lang w:val="nl-NL" w:eastAsia="nl-NL"/>
            </w:rPr>
          </w:pPr>
          <w:hyperlink w:anchor="_Toc63846090" w:history="1">
            <w:r w:rsidR="007A2025" w:rsidRPr="001C5450">
              <w:rPr>
                <w:rStyle w:val="a3"/>
              </w:rPr>
              <w:t>8</w:t>
            </w:r>
            <w:r w:rsidR="007A2025">
              <w:rPr>
                <w:rFonts w:asciiTheme="minorHAnsi" w:eastAsiaTheme="minorEastAsia" w:hAnsiTheme="minorHAnsi"/>
                <w:b w:val="0"/>
                <w:sz w:val="22"/>
                <w:szCs w:val="22"/>
                <w:lang w:val="nl-NL" w:eastAsia="nl-NL"/>
              </w:rPr>
              <w:tab/>
            </w:r>
            <w:r w:rsidR="007A2025" w:rsidRPr="001C5450">
              <w:rPr>
                <w:rStyle w:val="a3"/>
              </w:rPr>
              <w:t>Detailed findings for indicators</w:t>
            </w:r>
          </w:hyperlink>
        </w:p>
        <w:p w14:paraId="7B4BCEA0" w14:textId="7FE34DEB" w:rsidR="007A2025" w:rsidRDefault="006074DF">
          <w:pPr>
            <w:pStyle w:val="11"/>
            <w:rPr>
              <w:rFonts w:asciiTheme="minorHAnsi" w:eastAsiaTheme="minorEastAsia" w:hAnsiTheme="minorHAnsi"/>
              <w:b w:val="0"/>
              <w:sz w:val="22"/>
              <w:szCs w:val="22"/>
              <w:lang w:val="nl-NL" w:eastAsia="nl-NL"/>
            </w:rPr>
          </w:pPr>
          <w:hyperlink w:anchor="_Toc63846091" w:history="1">
            <w:r w:rsidR="007A2025" w:rsidRPr="001C5450">
              <w:rPr>
                <w:rStyle w:val="a3"/>
              </w:rPr>
              <w:t>9</w:t>
            </w:r>
            <w:r w:rsidR="007A2025">
              <w:rPr>
                <w:rFonts w:asciiTheme="minorHAnsi" w:eastAsiaTheme="minorEastAsia" w:hAnsiTheme="minorHAnsi"/>
                <w:b w:val="0"/>
                <w:sz w:val="22"/>
                <w:szCs w:val="22"/>
                <w:lang w:val="nl-NL" w:eastAsia="nl-NL"/>
              </w:rPr>
              <w:tab/>
            </w:r>
            <w:r w:rsidR="007A2025" w:rsidRPr="001C5450">
              <w:rPr>
                <w:rStyle w:val="a3"/>
              </w:rPr>
              <w:t>Review of report</w:t>
            </w:r>
          </w:hyperlink>
        </w:p>
        <w:p w14:paraId="2642C41E" w14:textId="512C9D0C" w:rsidR="007A2025" w:rsidRDefault="006074DF">
          <w:pPr>
            <w:pStyle w:val="21"/>
            <w:rPr>
              <w:rFonts w:asciiTheme="minorHAnsi" w:eastAsiaTheme="minorEastAsia" w:hAnsiTheme="minorHAnsi"/>
              <w:sz w:val="22"/>
              <w:szCs w:val="22"/>
              <w:lang w:val="nl-NL" w:eastAsia="nl-NL"/>
            </w:rPr>
          </w:pPr>
          <w:hyperlink w:anchor="_Toc63846092" w:history="1">
            <w:r w:rsidR="007A2025" w:rsidRPr="001C5450">
              <w:rPr>
                <w:rStyle w:val="a3"/>
              </w:rPr>
              <w:t>9.1</w:t>
            </w:r>
            <w:r w:rsidR="007A2025">
              <w:rPr>
                <w:rFonts w:asciiTheme="minorHAnsi" w:eastAsiaTheme="minorEastAsia" w:hAnsiTheme="minorHAnsi"/>
                <w:sz w:val="22"/>
                <w:szCs w:val="22"/>
                <w:lang w:val="nl-NL" w:eastAsia="nl-NL"/>
              </w:rPr>
              <w:tab/>
            </w:r>
            <w:r w:rsidR="007A2025" w:rsidRPr="001C5450">
              <w:rPr>
                <w:rStyle w:val="a3"/>
              </w:rPr>
              <w:t>Peer review</w:t>
            </w:r>
          </w:hyperlink>
        </w:p>
        <w:p w14:paraId="6A6A6D44" w14:textId="6AF82954" w:rsidR="007A2025" w:rsidRDefault="006074DF">
          <w:pPr>
            <w:pStyle w:val="21"/>
            <w:rPr>
              <w:rFonts w:asciiTheme="minorHAnsi" w:eastAsiaTheme="minorEastAsia" w:hAnsiTheme="minorHAnsi"/>
              <w:sz w:val="22"/>
              <w:szCs w:val="22"/>
              <w:lang w:val="nl-NL" w:eastAsia="nl-NL"/>
            </w:rPr>
          </w:pPr>
          <w:hyperlink w:anchor="_Toc63846093" w:history="1">
            <w:r w:rsidR="007A2025" w:rsidRPr="001C5450">
              <w:rPr>
                <w:rStyle w:val="a3"/>
              </w:rPr>
              <w:t>9.2</w:t>
            </w:r>
            <w:r w:rsidR="007A2025">
              <w:rPr>
                <w:rFonts w:asciiTheme="minorHAnsi" w:eastAsiaTheme="minorEastAsia" w:hAnsiTheme="minorHAnsi"/>
                <w:sz w:val="22"/>
                <w:szCs w:val="22"/>
                <w:lang w:val="nl-NL" w:eastAsia="nl-NL"/>
              </w:rPr>
              <w:tab/>
            </w:r>
            <w:r w:rsidR="007A2025" w:rsidRPr="001C5450">
              <w:rPr>
                <w:rStyle w:val="a3"/>
              </w:rPr>
              <w:t>Public or additional reviews</w:t>
            </w:r>
          </w:hyperlink>
        </w:p>
        <w:p w14:paraId="0FEEB6A7" w14:textId="04A22F66" w:rsidR="007A2025" w:rsidRDefault="006074DF">
          <w:pPr>
            <w:pStyle w:val="11"/>
            <w:rPr>
              <w:rFonts w:asciiTheme="minorHAnsi" w:eastAsiaTheme="minorEastAsia" w:hAnsiTheme="minorHAnsi"/>
              <w:b w:val="0"/>
              <w:sz w:val="22"/>
              <w:szCs w:val="22"/>
              <w:lang w:val="nl-NL" w:eastAsia="nl-NL"/>
            </w:rPr>
          </w:pPr>
          <w:hyperlink w:anchor="_Toc63846094" w:history="1">
            <w:r w:rsidR="007A2025" w:rsidRPr="001C5450">
              <w:rPr>
                <w:rStyle w:val="a3"/>
              </w:rPr>
              <w:t>10</w:t>
            </w:r>
            <w:r w:rsidR="007A2025">
              <w:rPr>
                <w:rFonts w:asciiTheme="minorHAnsi" w:eastAsiaTheme="minorEastAsia" w:hAnsiTheme="minorHAnsi"/>
                <w:b w:val="0"/>
                <w:sz w:val="22"/>
                <w:szCs w:val="22"/>
                <w:lang w:val="nl-NL" w:eastAsia="nl-NL"/>
              </w:rPr>
              <w:tab/>
            </w:r>
            <w:r w:rsidR="007A2025" w:rsidRPr="001C5450">
              <w:rPr>
                <w:rStyle w:val="a3"/>
              </w:rPr>
              <w:t>Approval of report</w:t>
            </w:r>
          </w:hyperlink>
        </w:p>
        <w:p w14:paraId="53E1DC30" w14:textId="0B285851" w:rsidR="007A2025" w:rsidRDefault="006074DF">
          <w:pPr>
            <w:pStyle w:val="11"/>
            <w:rPr>
              <w:rFonts w:asciiTheme="minorHAnsi" w:eastAsiaTheme="minorEastAsia" w:hAnsiTheme="minorHAnsi"/>
              <w:b w:val="0"/>
              <w:sz w:val="22"/>
              <w:szCs w:val="22"/>
              <w:lang w:val="nl-NL" w:eastAsia="nl-NL"/>
            </w:rPr>
          </w:pPr>
          <w:hyperlink w:anchor="_Toc63846095" w:history="1">
            <w:r w:rsidR="007A2025" w:rsidRPr="001C5450">
              <w:rPr>
                <w:rStyle w:val="a3"/>
              </w:rPr>
              <w:t>Annex 1: Detailed findings for Supply Base Evaluation indicators</w:t>
            </w:r>
          </w:hyperlink>
        </w:p>
        <w:p w14:paraId="25242605" w14:textId="1AC90E22" w:rsidR="005415D2" w:rsidRDefault="00083003">
          <w:r>
            <w:rPr>
              <w:b/>
              <w:noProof/>
            </w:rPr>
            <w:fldChar w:fldCharType="end"/>
          </w:r>
        </w:p>
      </w:sdtContent>
    </w:sdt>
    <w:p w14:paraId="76D34BA1" w14:textId="77777777" w:rsidR="005415D2" w:rsidRDefault="00083003" w:rsidP="00AF3063">
      <w:pPr>
        <w:pStyle w:val="1"/>
      </w:pPr>
      <w:bookmarkStart w:id="0" w:name="_Toc63846072"/>
      <w:r>
        <w:lastRenderedPageBreak/>
        <w:t>Overview</w:t>
      </w:r>
      <w:bookmarkEnd w:id="0"/>
    </w:p>
    <w:p w14:paraId="23095A13" w14:textId="77777777" w:rsidR="005415D2" w:rsidRDefault="005415D2">
      <w:pPr>
        <w:rPr>
          <w:i/>
        </w:rPr>
      </w:pPr>
    </w:p>
    <w:p w14:paraId="38D144AC" w14:textId="55E9F429" w:rsidR="005415D2" w:rsidRPr="00AF3063" w:rsidRDefault="00083003">
      <w:pPr>
        <w:rPr>
          <w:rFonts w:cs="Arial"/>
        </w:rPr>
      </w:pPr>
      <w:r w:rsidRPr="00AF3063">
        <w:rPr>
          <w:rFonts w:cs="Arial"/>
          <w:b/>
          <w:bCs/>
        </w:rPr>
        <w:t>Producer name:</w:t>
      </w:r>
      <w:r w:rsidRPr="00AF3063">
        <w:rPr>
          <w:rFonts w:cs="Arial"/>
        </w:rPr>
        <w:t xml:space="preserve"> </w:t>
      </w:r>
      <w:r w:rsidRPr="00AF3063">
        <w:rPr>
          <w:rFonts w:cs="Arial"/>
        </w:rPr>
        <w:tab/>
      </w:r>
      <w:r w:rsidRPr="00AF3063">
        <w:rPr>
          <w:rFonts w:cs="Arial"/>
        </w:rPr>
        <w:tab/>
      </w:r>
      <w:r w:rsidR="005B5CFF">
        <w:rPr>
          <w:rFonts w:cs="Arial"/>
        </w:rPr>
        <w:tab/>
      </w:r>
      <w:r w:rsidRPr="00AF3063">
        <w:rPr>
          <w:rFonts w:cs="Arial"/>
        </w:rPr>
        <w:t>Magic Grove LLC</w:t>
      </w:r>
    </w:p>
    <w:p w14:paraId="4F44560C" w14:textId="6D64FA79" w:rsidR="005415D2" w:rsidRPr="00AF3063" w:rsidRDefault="00083003">
      <w:pPr>
        <w:rPr>
          <w:rFonts w:cs="Arial"/>
        </w:rPr>
      </w:pPr>
      <w:r w:rsidRPr="00AF3063">
        <w:rPr>
          <w:rFonts w:cs="Arial"/>
          <w:b/>
          <w:bCs/>
        </w:rPr>
        <w:t>Producer address:</w:t>
      </w:r>
      <w:r w:rsidRPr="00AF3063">
        <w:rPr>
          <w:rFonts w:cs="Arial"/>
        </w:rPr>
        <w:tab/>
      </w:r>
      <w:r w:rsidRPr="00AF3063">
        <w:rPr>
          <w:rFonts w:cs="Arial"/>
        </w:rPr>
        <w:tab/>
      </w:r>
      <w:r w:rsidR="005B5CFF">
        <w:rPr>
          <w:rFonts w:cs="Arial"/>
        </w:rPr>
        <w:tab/>
      </w:r>
      <w:r w:rsidRPr="00AF3063">
        <w:rPr>
          <w:rFonts w:cs="Arial"/>
        </w:rPr>
        <w:t xml:space="preserve">Marshal </w:t>
      </w:r>
      <w:proofErr w:type="spellStart"/>
      <w:r w:rsidRPr="00AF3063">
        <w:rPr>
          <w:rFonts w:cs="Arial"/>
        </w:rPr>
        <w:t>Govorov</w:t>
      </w:r>
      <w:proofErr w:type="spellEnd"/>
      <w:r w:rsidRPr="00AF3063">
        <w:rPr>
          <w:rFonts w:cs="Arial"/>
        </w:rPr>
        <w:t xml:space="preserve"> </w:t>
      </w:r>
      <w:proofErr w:type="gramStart"/>
      <w:r w:rsidRPr="00AF3063">
        <w:rPr>
          <w:rFonts w:cs="Arial"/>
        </w:rPr>
        <w:t>street</w:t>
      </w:r>
      <w:proofErr w:type="gramEnd"/>
      <w:r w:rsidRPr="00AF3063">
        <w:rPr>
          <w:rFonts w:cs="Arial"/>
        </w:rPr>
        <w:t>, 198097 St. Petersburg, Russia</w:t>
      </w:r>
    </w:p>
    <w:p w14:paraId="0BA5E2DA" w14:textId="1D41BE72" w:rsidR="005415D2" w:rsidRPr="00AF3063" w:rsidRDefault="00083003">
      <w:pPr>
        <w:rPr>
          <w:rFonts w:cs="Arial"/>
        </w:rPr>
      </w:pPr>
      <w:r w:rsidRPr="00AF3063">
        <w:rPr>
          <w:rFonts w:cs="Arial"/>
          <w:b/>
          <w:bCs/>
        </w:rPr>
        <w:t>SBP Certificate Code:</w:t>
      </w:r>
      <w:r w:rsidRPr="00AF3063">
        <w:rPr>
          <w:rFonts w:cs="Arial"/>
        </w:rPr>
        <w:tab/>
      </w:r>
      <w:r w:rsidRPr="00AF3063">
        <w:rPr>
          <w:rFonts w:cs="Arial"/>
        </w:rPr>
        <w:tab/>
      </w:r>
      <w:r w:rsidR="005B5CFF">
        <w:rPr>
          <w:rFonts w:cs="Arial"/>
        </w:rPr>
        <w:tab/>
      </w:r>
    </w:p>
    <w:p w14:paraId="75FC8C86" w14:textId="0B489AA5" w:rsidR="005415D2" w:rsidRPr="00AF3063" w:rsidRDefault="00083003">
      <w:pPr>
        <w:rPr>
          <w:rFonts w:cs="Arial"/>
        </w:rPr>
      </w:pPr>
      <w:r w:rsidRPr="00AF3063">
        <w:rPr>
          <w:rFonts w:cs="Arial"/>
          <w:b/>
          <w:bCs/>
        </w:rPr>
        <w:t>Geographic position:</w:t>
      </w:r>
      <w:r w:rsidRPr="00AF3063">
        <w:rPr>
          <w:rFonts w:cs="Arial"/>
        </w:rPr>
        <w:tab/>
      </w:r>
      <w:r w:rsidRPr="00AF3063">
        <w:rPr>
          <w:rFonts w:cs="Arial"/>
        </w:rPr>
        <w:tab/>
      </w:r>
      <w:r w:rsidR="005B5CFF">
        <w:rPr>
          <w:rFonts w:cs="Arial"/>
        </w:rPr>
        <w:tab/>
      </w:r>
      <w:r w:rsidRPr="00AF3063">
        <w:rPr>
          <w:rFonts w:cs="Arial"/>
        </w:rPr>
        <w:t>59.884659, 30.277878</w:t>
      </w:r>
    </w:p>
    <w:p w14:paraId="74A7EDE2" w14:textId="07216E81" w:rsidR="005415D2" w:rsidRPr="00AF3063" w:rsidRDefault="00083003">
      <w:pPr>
        <w:ind w:left="3600" w:hanging="3600"/>
        <w:rPr>
          <w:rFonts w:cs="Arial"/>
        </w:rPr>
      </w:pPr>
      <w:r w:rsidRPr="00AF3063">
        <w:rPr>
          <w:rFonts w:cs="Arial"/>
          <w:b/>
          <w:bCs/>
        </w:rPr>
        <w:t>Primary contact:</w:t>
      </w:r>
      <w:r w:rsidR="005B5CFF">
        <w:rPr>
          <w:rFonts w:cs="Arial"/>
          <w:b/>
          <w:bCs/>
        </w:rPr>
        <w:tab/>
      </w:r>
      <w:r w:rsidRPr="00AF3063">
        <w:rPr>
          <w:rFonts w:cs="Arial"/>
        </w:rPr>
        <w:t xml:space="preserve">Alexey Litvinov, </w:t>
      </w:r>
      <w:r w:rsidR="005B5CFF">
        <w:rPr>
          <w:rFonts w:cs="Arial"/>
        </w:rPr>
        <w:t>N/A,</w:t>
      </w:r>
      <w:r w:rsidRPr="00AF3063">
        <w:rPr>
          <w:rFonts w:cs="Arial"/>
        </w:rPr>
        <w:t>Les1magic@gmail.com</w:t>
      </w:r>
    </w:p>
    <w:p w14:paraId="695DE505" w14:textId="28990D67" w:rsidR="005415D2" w:rsidRPr="00AF3063" w:rsidRDefault="00083003">
      <w:pPr>
        <w:rPr>
          <w:rFonts w:cs="Arial"/>
        </w:rPr>
      </w:pPr>
      <w:r w:rsidRPr="00AF3063">
        <w:rPr>
          <w:rFonts w:cs="Arial"/>
          <w:b/>
          <w:bCs/>
        </w:rPr>
        <w:t>Company website:</w:t>
      </w:r>
      <w:r w:rsidRPr="00AF3063">
        <w:rPr>
          <w:rFonts w:cs="Arial"/>
        </w:rPr>
        <w:tab/>
      </w:r>
      <w:r w:rsidRPr="00AF3063">
        <w:rPr>
          <w:rFonts w:cs="Arial"/>
        </w:rPr>
        <w:tab/>
      </w:r>
      <w:r w:rsidR="005B5CFF">
        <w:rPr>
          <w:rFonts w:cs="Arial"/>
        </w:rPr>
        <w:tab/>
      </w:r>
      <w:r w:rsidRPr="00AF3063">
        <w:rPr>
          <w:rFonts w:cs="Arial"/>
        </w:rPr>
        <w:t>http://fuelchips.ru/</w:t>
      </w:r>
    </w:p>
    <w:p w14:paraId="5227DCA3" w14:textId="12A3E749" w:rsidR="005415D2" w:rsidRPr="00AF3063" w:rsidRDefault="00083003">
      <w:pPr>
        <w:rPr>
          <w:rFonts w:cs="Arial"/>
          <w:b/>
          <w:i/>
          <w:lang w:val="en-US"/>
        </w:rPr>
      </w:pPr>
      <w:r w:rsidRPr="00AF3063">
        <w:rPr>
          <w:rFonts w:cs="Arial"/>
          <w:b/>
          <w:bCs/>
        </w:rPr>
        <w:t>Date report finalised:</w:t>
      </w:r>
      <w:r w:rsidRPr="00AF3063">
        <w:rPr>
          <w:rFonts w:cs="Arial"/>
        </w:rPr>
        <w:tab/>
      </w:r>
      <w:r w:rsidRPr="00AF3063">
        <w:rPr>
          <w:rFonts w:cs="Arial"/>
        </w:rPr>
        <w:tab/>
      </w:r>
      <w:r w:rsidR="005B5CFF">
        <w:rPr>
          <w:rFonts w:cs="Arial"/>
        </w:rPr>
        <w:tab/>
      </w:r>
      <w:r w:rsidRPr="00AF3063">
        <w:rPr>
          <w:rFonts w:cs="Arial"/>
        </w:rPr>
        <w:t>25 Jun 2021</w:t>
      </w:r>
    </w:p>
    <w:p w14:paraId="5E4841AA" w14:textId="5C85A7FA" w:rsidR="005415D2" w:rsidRPr="00AF3063" w:rsidRDefault="00083003">
      <w:pPr>
        <w:rPr>
          <w:rFonts w:cs="Arial"/>
          <w:color w:val="000000" w:themeColor="text1"/>
        </w:rPr>
      </w:pPr>
      <w:r w:rsidRPr="00AF3063">
        <w:rPr>
          <w:rFonts w:cs="Arial"/>
          <w:b/>
          <w:bCs/>
        </w:rPr>
        <w:t>Close of last CB audit:</w:t>
      </w:r>
      <w:r w:rsidRPr="00AF3063">
        <w:rPr>
          <w:rFonts w:cs="Arial"/>
        </w:rPr>
        <w:tab/>
      </w:r>
      <w:r w:rsidRPr="00AF3063">
        <w:rPr>
          <w:rFonts w:cs="Arial"/>
        </w:rPr>
        <w:tab/>
      </w:r>
      <w:r w:rsidRPr="00AF3063">
        <w:rPr>
          <w:rFonts w:cs="Arial"/>
        </w:rPr>
        <w:tab/>
      </w:r>
    </w:p>
    <w:p w14:paraId="150BF88B" w14:textId="77777777" w:rsidR="005415D2" w:rsidRPr="00AF3063" w:rsidRDefault="00083003">
      <w:pPr>
        <w:rPr>
          <w:rFonts w:cs="Arial"/>
        </w:rPr>
      </w:pPr>
      <w:r w:rsidRPr="00AF3063">
        <w:rPr>
          <w:rFonts w:cs="Arial"/>
          <w:b/>
          <w:bCs/>
        </w:rPr>
        <w:t>Name of CB:</w:t>
      </w:r>
      <w:r w:rsidRPr="00AF3063">
        <w:rPr>
          <w:rFonts w:cs="Arial"/>
        </w:rPr>
        <w:tab/>
      </w:r>
      <w:r w:rsidRPr="00AF3063">
        <w:rPr>
          <w:rFonts w:cs="Arial"/>
        </w:rPr>
        <w:tab/>
      </w:r>
      <w:r w:rsidRPr="00AF3063">
        <w:rPr>
          <w:rFonts w:cs="Arial"/>
        </w:rPr>
        <w:tab/>
      </w:r>
      <w:r w:rsidRPr="00AF3063">
        <w:rPr>
          <w:rFonts w:cs="Arial"/>
        </w:rPr>
        <w:tab/>
      </w:r>
      <w:r w:rsidRPr="00AF3063">
        <w:rPr>
          <w:rFonts w:cs="Arial"/>
          <w:color w:val="000000" w:themeColor="text1"/>
        </w:rPr>
        <w:t>Forest Certification LLC</w:t>
      </w:r>
    </w:p>
    <w:p w14:paraId="074AA18D" w14:textId="0C729B24" w:rsidR="005415D2" w:rsidRPr="00AF3063" w:rsidRDefault="00083003">
      <w:pPr>
        <w:rPr>
          <w:rFonts w:cs="Arial"/>
          <w:lang w:val="en-US"/>
        </w:rPr>
      </w:pPr>
      <w:r w:rsidRPr="00AF3063">
        <w:rPr>
          <w:rFonts w:cs="Arial"/>
          <w:b/>
          <w:bCs/>
        </w:rPr>
        <w:t>SBP Standard(s) used:</w:t>
      </w:r>
      <w:r w:rsidRPr="00AF3063">
        <w:rPr>
          <w:rFonts w:cs="Arial"/>
        </w:rPr>
        <w:tab/>
      </w:r>
      <w:r w:rsidRPr="00AF3063">
        <w:rPr>
          <w:rFonts w:cs="Arial"/>
        </w:rPr>
        <w:tab/>
        <w:t>SBP Standard 2: Verification of SBP-compliant Feedstock, SBP Standard 4: Chain of Custody, SBP Standard 5: Collection and Communication of Data Instruction, Instruction Document 5E: Collection and Communication of Energy and Carbon Data 1.</w:t>
      </w:r>
      <w:r w:rsidR="006074DF">
        <w:rPr>
          <w:rFonts w:cs="Arial"/>
        </w:rPr>
        <w:t>4</w:t>
      </w:r>
    </w:p>
    <w:p w14:paraId="55244269" w14:textId="77777777" w:rsidR="005415D2" w:rsidRPr="007533B0" w:rsidRDefault="00083003">
      <w:pPr>
        <w:rPr>
          <w:rFonts w:cs="Arial"/>
          <w:color w:val="0070C0"/>
        </w:rPr>
      </w:pPr>
      <w:proofErr w:type="spellStart"/>
      <w:r w:rsidRPr="00AF3063">
        <w:rPr>
          <w:rFonts w:cs="Arial"/>
          <w:b/>
          <w:bCs/>
        </w:rPr>
        <w:t>Weblink</w:t>
      </w:r>
      <w:proofErr w:type="spellEnd"/>
      <w:r w:rsidRPr="00AF3063">
        <w:rPr>
          <w:rFonts w:cs="Arial"/>
          <w:b/>
          <w:bCs/>
        </w:rPr>
        <w:t xml:space="preserve"> to Standard(s) used:</w:t>
      </w:r>
      <w:r w:rsidRPr="00AF3063">
        <w:rPr>
          <w:rFonts w:cs="Arial"/>
        </w:rPr>
        <w:tab/>
      </w:r>
      <w:r w:rsidRPr="00AF3063">
        <w:rPr>
          <w:rFonts w:cs="Arial"/>
        </w:rPr>
        <w:tab/>
      </w:r>
      <w:hyperlink r:id="rId10" w:history="1">
        <w:r w:rsidRPr="007533B0">
          <w:rPr>
            <w:rStyle w:val="a3"/>
            <w:rFonts w:cs="Arial"/>
            <w:color w:val="0070C0"/>
          </w:rPr>
          <w:t>https://sbp-cert.org/documents/standards-documents/standards</w:t>
        </w:r>
      </w:hyperlink>
    </w:p>
    <w:p w14:paraId="6B14AC14" w14:textId="7DBAB5FB" w:rsidR="005415D2" w:rsidRPr="007533B0" w:rsidRDefault="00083003">
      <w:pPr>
        <w:rPr>
          <w:rFonts w:cs="Arial"/>
          <w:lang w:val="en-US"/>
        </w:rPr>
      </w:pPr>
      <w:r w:rsidRPr="00AF3063">
        <w:rPr>
          <w:rFonts w:cs="Arial"/>
          <w:b/>
          <w:bCs/>
        </w:rPr>
        <w:t>SBP Endorsed Regional Risk Assessment</w:t>
      </w:r>
      <w:r w:rsidRPr="00AF3063">
        <w:rPr>
          <w:rFonts w:cs="Arial"/>
        </w:rPr>
        <w:t xml:space="preserve">: </w:t>
      </w:r>
      <w:r w:rsidR="007533B0">
        <w:rPr>
          <w:rFonts w:cs="Arial"/>
        </w:rPr>
        <w:t>N</w:t>
      </w:r>
      <w:r w:rsidR="007533B0" w:rsidRPr="007533B0">
        <w:rPr>
          <w:rFonts w:cs="Arial"/>
          <w:lang w:val="en-US"/>
        </w:rPr>
        <w:t>/</w:t>
      </w:r>
      <w:r w:rsidR="007533B0">
        <w:rPr>
          <w:rFonts w:cs="Arial"/>
          <w:lang w:val="en-US"/>
        </w:rPr>
        <w:t>A</w:t>
      </w:r>
    </w:p>
    <w:p w14:paraId="131A77B9" w14:textId="2747D472" w:rsidR="005415D2" w:rsidRPr="007533B0" w:rsidRDefault="00083003">
      <w:pPr>
        <w:rPr>
          <w:rFonts w:cs="Arial"/>
          <w:color w:val="0070C0"/>
          <w:u w:val="single"/>
          <w:lang w:val="en-US"/>
        </w:rPr>
      </w:pPr>
      <w:proofErr w:type="spellStart"/>
      <w:r w:rsidRPr="00AF3063">
        <w:rPr>
          <w:rFonts w:cs="Arial"/>
          <w:b/>
          <w:bCs/>
        </w:rPr>
        <w:t>Weblink</w:t>
      </w:r>
      <w:proofErr w:type="spellEnd"/>
      <w:r w:rsidRPr="00AF3063">
        <w:rPr>
          <w:rFonts w:cs="Arial"/>
          <w:b/>
          <w:bCs/>
        </w:rPr>
        <w:t xml:space="preserve"> to SBR on Company website:</w:t>
      </w:r>
      <w:r w:rsidRPr="00AF3063">
        <w:rPr>
          <w:rFonts w:cs="Arial"/>
        </w:rPr>
        <w:t xml:space="preserve"> </w:t>
      </w:r>
      <w:r w:rsidR="007533B0" w:rsidRPr="007533B0">
        <w:rPr>
          <w:rFonts w:cs="Arial"/>
          <w:color w:val="0070C0"/>
          <w:u w:val="single"/>
        </w:rPr>
        <w:t>http://fuelchips.ru/nashi-partnyoryi/resursnaya-baza-ooo-medzhik-grouv</w:t>
      </w:r>
    </w:p>
    <w:p w14:paraId="796FC2CE" w14:textId="77777777" w:rsidR="005415D2" w:rsidRDefault="005415D2"/>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12"/>
        <w:gridCol w:w="1651"/>
        <w:gridCol w:w="1651"/>
        <w:gridCol w:w="1651"/>
        <w:gridCol w:w="1652"/>
        <w:gridCol w:w="1637"/>
      </w:tblGrid>
      <w:tr w:rsidR="005415D2" w14:paraId="136E24B3" w14:textId="77777777">
        <w:trPr>
          <w:trHeight w:val="647"/>
        </w:trPr>
        <w:tc>
          <w:tcPr>
            <w:tcW w:w="9429" w:type="dxa"/>
            <w:gridSpan w:val="6"/>
            <w:tcBorders>
              <w:top w:val="single" w:sz="4" w:space="0" w:color="auto"/>
              <w:left w:val="single" w:sz="4" w:space="0" w:color="auto"/>
              <w:bottom w:val="single" w:sz="4" w:space="0" w:color="auto"/>
              <w:right w:val="single" w:sz="4" w:space="0" w:color="auto"/>
            </w:tcBorders>
            <w:shd w:val="clear" w:color="auto" w:fill="006691"/>
            <w:vAlign w:val="center"/>
            <w:hideMark/>
          </w:tcPr>
          <w:p w14:paraId="4F91476E" w14:textId="77777777" w:rsidR="005415D2" w:rsidRPr="00AF3063" w:rsidRDefault="00083003">
            <w:pPr>
              <w:spacing w:before="120" w:after="0" w:line="240" w:lineRule="auto"/>
              <w:jc w:val="center"/>
              <w:rPr>
                <w:rFonts w:cs="Arial"/>
                <w:b/>
                <w:color w:val="FFFFFF" w:themeColor="background1"/>
                <w:lang w:val="en-US"/>
              </w:rPr>
            </w:pPr>
            <w:bookmarkStart w:id="1" w:name="_Hlk52442056"/>
            <w:r w:rsidRPr="00AF3063">
              <w:rPr>
                <w:rFonts w:cs="Arial"/>
                <w:b/>
                <w:color w:val="FFFFFF" w:themeColor="background1"/>
                <w:lang w:val="en-US"/>
              </w:rPr>
              <w:t>Indicate how the current evaluation fits within the cycle of Supply Base Evaluations</w:t>
            </w:r>
          </w:p>
        </w:tc>
        <w:bookmarkEnd w:id="1"/>
      </w:tr>
      <w:tr w:rsidR="005415D2" w14:paraId="72537C8D" w14:textId="77777777">
        <w:trPr>
          <w:trHeight w:val="620"/>
        </w:trPr>
        <w:tc>
          <w:tcPr>
            <w:tcW w:w="1940" w:type="dxa"/>
            <w:tcBorders>
              <w:top w:val="single" w:sz="4" w:space="0" w:color="auto"/>
              <w:left w:val="single" w:sz="4" w:space="0" w:color="auto"/>
              <w:bottom w:val="single" w:sz="4" w:space="0" w:color="auto"/>
              <w:right w:val="single" w:sz="4" w:space="0" w:color="auto"/>
            </w:tcBorders>
            <w:shd w:val="clear" w:color="auto" w:fill="F2F1F1"/>
            <w:vAlign w:val="center"/>
            <w:hideMark/>
          </w:tcPr>
          <w:p w14:paraId="0382A36C" w14:textId="77777777" w:rsidR="005415D2" w:rsidRPr="00AF3063" w:rsidRDefault="00083003">
            <w:pPr>
              <w:spacing w:before="120" w:after="0" w:line="240" w:lineRule="auto"/>
              <w:jc w:val="center"/>
              <w:rPr>
                <w:rFonts w:cs="Arial"/>
                <w:b/>
                <w:lang w:val="en-US"/>
              </w:rPr>
            </w:pPr>
            <w:r w:rsidRPr="00AF3063">
              <w:rPr>
                <w:rFonts w:cs="Arial"/>
                <w:b/>
                <w:lang w:val="en-US"/>
              </w:rPr>
              <w:t>Main (Initial)</w:t>
            </w:r>
          </w:p>
          <w:p w14:paraId="45C42925" w14:textId="77777777" w:rsidR="005415D2" w:rsidRPr="00AF3063" w:rsidRDefault="00083003">
            <w:pPr>
              <w:spacing w:after="120" w:line="240" w:lineRule="auto"/>
              <w:jc w:val="center"/>
              <w:rPr>
                <w:rFonts w:cs="Arial"/>
                <w:b/>
                <w:lang w:val="en-US"/>
              </w:rPr>
            </w:pPr>
            <w:r w:rsidRPr="00AF3063">
              <w:rPr>
                <w:rFonts w:cs="Arial"/>
                <w:b/>
                <w:lang w:val="en-US"/>
              </w:rPr>
              <w:t>Evaluation</w:t>
            </w:r>
          </w:p>
        </w:tc>
        <w:tc>
          <w:tcPr>
            <w:tcW w:w="1872" w:type="dxa"/>
            <w:tcBorders>
              <w:top w:val="single" w:sz="4" w:space="0" w:color="auto"/>
              <w:left w:val="single" w:sz="4" w:space="0" w:color="auto"/>
              <w:bottom w:val="single" w:sz="4" w:space="0" w:color="auto"/>
              <w:right w:val="single" w:sz="4" w:space="0" w:color="auto"/>
            </w:tcBorders>
            <w:shd w:val="clear" w:color="auto" w:fill="F2F1F1"/>
            <w:vAlign w:val="center"/>
            <w:hideMark/>
          </w:tcPr>
          <w:p w14:paraId="116B5227" w14:textId="77777777" w:rsidR="005415D2" w:rsidRPr="00AF3063" w:rsidRDefault="00083003">
            <w:pPr>
              <w:spacing w:before="120" w:after="0" w:line="240" w:lineRule="auto"/>
              <w:jc w:val="center"/>
              <w:rPr>
                <w:rFonts w:cs="Arial"/>
                <w:b/>
                <w:lang w:val="en-US"/>
              </w:rPr>
            </w:pPr>
            <w:r w:rsidRPr="00AF3063">
              <w:rPr>
                <w:rFonts w:cs="Arial"/>
                <w:b/>
                <w:lang w:val="en-US"/>
              </w:rPr>
              <w:t>First</w:t>
            </w:r>
          </w:p>
          <w:p w14:paraId="5D3B503F" w14:textId="77777777" w:rsidR="005415D2" w:rsidRPr="00AF3063" w:rsidRDefault="00083003">
            <w:pPr>
              <w:spacing w:after="120" w:line="240" w:lineRule="auto"/>
              <w:jc w:val="center"/>
              <w:rPr>
                <w:rFonts w:cs="Arial"/>
                <w:b/>
                <w:lang w:val="en-US"/>
              </w:rPr>
            </w:pPr>
            <w:r w:rsidRPr="00AF3063">
              <w:rPr>
                <w:rFonts w:cs="Arial"/>
                <w:b/>
                <w:lang w:val="en-US"/>
              </w:rPr>
              <w:t>Surveillance</w:t>
            </w:r>
          </w:p>
        </w:tc>
        <w:tc>
          <w:tcPr>
            <w:tcW w:w="1872" w:type="dxa"/>
            <w:tcBorders>
              <w:top w:val="single" w:sz="4" w:space="0" w:color="auto"/>
              <w:left w:val="single" w:sz="4" w:space="0" w:color="auto"/>
              <w:bottom w:val="single" w:sz="4" w:space="0" w:color="auto"/>
              <w:right w:val="single" w:sz="4" w:space="0" w:color="auto"/>
            </w:tcBorders>
            <w:shd w:val="clear" w:color="auto" w:fill="F2F1F1"/>
            <w:vAlign w:val="center"/>
            <w:hideMark/>
          </w:tcPr>
          <w:p w14:paraId="478275ED" w14:textId="77777777" w:rsidR="005415D2" w:rsidRPr="00AF3063" w:rsidRDefault="00083003">
            <w:pPr>
              <w:spacing w:before="120" w:after="120" w:line="240" w:lineRule="auto"/>
              <w:jc w:val="center"/>
              <w:rPr>
                <w:rFonts w:cs="Arial"/>
                <w:b/>
                <w:lang w:val="en-US"/>
              </w:rPr>
            </w:pPr>
            <w:r w:rsidRPr="00AF3063">
              <w:rPr>
                <w:rFonts w:cs="Arial"/>
                <w:b/>
                <w:lang w:val="en-US"/>
              </w:rPr>
              <w:t>Second Surveillance</w:t>
            </w:r>
          </w:p>
        </w:tc>
        <w:tc>
          <w:tcPr>
            <w:tcW w:w="1872" w:type="dxa"/>
            <w:tcBorders>
              <w:top w:val="single" w:sz="4" w:space="0" w:color="auto"/>
              <w:left w:val="single" w:sz="4" w:space="0" w:color="auto"/>
              <w:bottom w:val="single" w:sz="4" w:space="0" w:color="auto"/>
              <w:right w:val="single" w:sz="4" w:space="0" w:color="auto"/>
            </w:tcBorders>
            <w:shd w:val="clear" w:color="auto" w:fill="F2F1F1"/>
            <w:vAlign w:val="center"/>
            <w:hideMark/>
          </w:tcPr>
          <w:p w14:paraId="72F2D44B" w14:textId="77777777" w:rsidR="005415D2" w:rsidRPr="00AF3063" w:rsidRDefault="00083003">
            <w:pPr>
              <w:spacing w:before="120" w:after="0" w:line="240" w:lineRule="auto"/>
              <w:jc w:val="center"/>
              <w:rPr>
                <w:rFonts w:cs="Arial"/>
                <w:b/>
                <w:lang w:val="en-US"/>
              </w:rPr>
            </w:pPr>
            <w:r w:rsidRPr="00AF3063">
              <w:rPr>
                <w:rFonts w:cs="Arial"/>
                <w:b/>
                <w:lang w:val="en-US"/>
              </w:rPr>
              <w:t>Third</w:t>
            </w:r>
          </w:p>
          <w:p w14:paraId="68C74139" w14:textId="77777777" w:rsidR="005415D2" w:rsidRPr="00AF3063" w:rsidRDefault="00083003">
            <w:pPr>
              <w:spacing w:after="120" w:line="240" w:lineRule="auto"/>
              <w:jc w:val="center"/>
              <w:rPr>
                <w:rFonts w:cs="Arial"/>
                <w:b/>
                <w:lang w:val="en-US"/>
              </w:rPr>
            </w:pPr>
            <w:r w:rsidRPr="00AF3063">
              <w:rPr>
                <w:rFonts w:cs="Arial"/>
                <w:b/>
                <w:lang w:val="en-US"/>
              </w:rPr>
              <w:t>Surveillance</w:t>
            </w:r>
          </w:p>
        </w:tc>
        <w:tc>
          <w:tcPr>
            <w:tcW w:w="1873" w:type="dxa"/>
            <w:tcBorders>
              <w:top w:val="single" w:sz="4" w:space="0" w:color="auto"/>
              <w:left w:val="single" w:sz="4" w:space="0" w:color="auto"/>
              <w:bottom w:val="single" w:sz="4" w:space="0" w:color="auto"/>
              <w:right w:val="single" w:sz="4" w:space="0" w:color="auto"/>
            </w:tcBorders>
            <w:shd w:val="clear" w:color="auto" w:fill="F2F1F1"/>
            <w:vAlign w:val="center"/>
            <w:hideMark/>
          </w:tcPr>
          <w:p w14:paraId="3F1E0AD6" w14:textId="77777777" w:rsidR="005415D2" w:rsidRPr="00AF3063" w:rsidRDefault="00083003">
            <w:pPr>
              <w:spacing w:before="120" w:after="0" w:line="240" w:lineRule="auto"/>
              <w:jc w:val="center"/>
              <w:rPr>
                <w:rFonts w:cs="Arial"/>
                <w:b/>
                <w:lang w:val="en-US"/>
              </w:rPr>
            </w:pPr>
            <w:r w:rsidRPr="00AF3063">
              <w:rPr>
                <w:rFonts w:cs="Arial"/>
                <w:b/>
                <w:lang w:val="en-US"/>
              </w:rPr>
              <w:t>Fourth</w:t>
            </w:r>
          </w:p>
          <w:p w14:paraId="7E92997E" w14:textId="77777777" w:rsidR="005415D2" w:rsidRPr="00AF3063" w:rsidRDefault="00083003">
            <w:pPr>
              <w:spacing w:after="120" w:line="240" w:lineRule="auto"/>
              <w:jc w:val="center"/>
              <w:rPr>
                <w:rFonts w:cs="Arial"/>
                <w:b/>
                <w:lang w:val="en-US"/>
              </w:rPr>
            </w:pPr>
            <w:r w:rsidRPr="00AF3063">
              <w:rPr>
                <w:rFonts w:cs="Arial"/>
                <w:b/>
                <w:lang w:val="en-US"/>
              </w:rPr>
              <w:t>Surveillance</w:t>
            </w:r>
          </w:p>
        </w:tc>
        <w:tc>
          <w:tcPr>
            <w:tcW w:w="1873" w:type="dxa"/>
            <w:tcBorders>
              <w:top w:val="single" w:sz="4" w:space="0" w:color="auto"/>
              <w:left w:val="single" w:sz="4" w:space="0" w:color="auto"/>
              <w:bottom w:val="single" w:sz="4" w:space="0" w:color="auto"/>
              <w:right w:val="single" w:sz="4" w:space="0" w:color="auto"/>
            </w:tcBorders>
            <w:shd w:val="clear" w:color="auto" w:fill="F2F1F1"/>
            <w:vAlign w:val="center"/>
            <w:hideMark/>
          </w:tcPr>
          <w:p w14:paraId="59176A3D" w14:textId="77777777" w:rsidR="005415D2" w:rsidRPr="00AF3063" w:rsidRDefault="00083003">
            <w:pPr>
              <w:spacing w:after="120" w:line="240" w:lineRule="auto"/>
              <w:jc w:val="center"/>
              <w:rPr>
                <w:rFonts w:cs="Arial"/>
                <w:b/>
                <w:lang w:val="en-US"/>
              </w:rPr>
            </w:pPr>
            <w:r w:rsidRPr="00AF3063">
              <w:rPr>
                <w:rFonts w:cs="Arial"/>
                <w:b/>
                <w:lang w:val="en-US"/>
              </w:rPr>
              <w:t>Re-assessment</w:t>
            </w:r>
          </w:p>
        </w:tc>
      </w:tr>
      <w:tr w:rsidR="005415D2" w14:paraId="09113B5A" w14:textId="77777777">
        <w:trPr>
          <w:trHeight w:val="710"/>
        </w:trPr>
        <w:tc>
          <w:tcPr>
            <w:tcW w:w="1940" w:type="dxa"/>
            <w:tcBorders>
              <w:top w:val="single" w:sz="4" w:space="0" w:color="auto"/>
              <w:left w:val="single" w:sz="4" w:space="0" w:color="auto"/>
              <w:bottom w:val="single" w:sz="4" w:space="0" w:color="auto"/>
              <w:right w:val="single" w:sz="4" w:space="0" w:color="auto"/>
            </w:tcBorders>
            <w:vAlign w:val="center"/>
            <w:hideMark/>
          </w:tcPr>
          <w:p w14:paraId="07DE17A0" w14:textId="77777777" w:rsidR="005415D2" w:rsidRPr="00AF3063" w:rsidRDefault="00083003">
            <w:pPr>
              <w:spacing w:before="120" w:after="120"/>
              <w:jc w:val="center"/>
              <w:rPr>
                <w:rFonts w:cs="Arial"/>
                <w:bCs/>
                <w:lang w:val="en-US"/>
              </w:rPr>
            </w:pPr>
            <w:r w:rsidRPr="00AF3063">
              <w:rPr>
                <w:rFonts w:cs="Arial"/>
                <w:bCs/>
                <w:color w:val="000000"/>
              </w:rPr>
              <w:t>☒</w:t>
            </w:r>
          </w:p>
        </w:tc>
        <w:tc>
          <w:tcPr>
            <w:tcW w:w="1872" w:type="dxa"/>
            <w:tcBorders>
              <w:top w:val="single" w:sz="4" w:space="0" w:color="auto"/>
              <w:left w:val="single" w:sz="4" w:space="0" w:color="auto"/>
              <w:bottom w:val="single" w:sz="4" w:space="0" w:color="auto"/>
              <w:right w:val="single" w:sz="4" w:space="0" w:color="auto"/>
            </w:tcBorders>
            <w:vAlign w:val="center"/>
            <w:hideMark/>
          </w:tcPr>
          <w:p w14:paraId="6E3D05E7" w14:textId="77777777" w:rsidR="005415D2" w:rsidRPr="00AF3063" w:rsidRDefault="00083003">
            <w:pPr>
              <w:spacing w:before="120" w:after="120"/>
              <w:jc w:val="center"/>
              <w:rPr>
                <w:rFonts w:cs="Arial"/>
                <w:b/>
                <w:lang w:val="en-US"/>
              </w:rPr>
            </w:pPr>
            <w:r w:rsidRPr="00AF3063">
              <w:rPr>
                <w:rFonts w:cs="Arial"/>
                <w:color w:val="000000"/>
              </w:rPr>
              <w:t>☐</w:t>
            </w:r>
          </w:p>
        </w:tc>
        <w:tc>
          <w:tcPr>
            <w:tcW w:w="1872" w:type="dxa"/>
            <w:tcBorders>
              <w:top w:val="single" w:sz="4" w:space="0" w:color="auto"/>
              <w:left w:val="single" w:sz="4" w:space="0" w:color="auto"/>
              <w:bottom w:val="single" w:sz="4" w:space="0" w:color="auto"/>
              <w:right w:val="single" w:sz="4" w:space="0" w:color="auto"/>
            </w:tcBorders>
            <w:vAlign w:val="center"/>
            <w:hideMark/>
          </w:tcPr>
          <w:p w14:paraId="36185246" w14:textId="77777777" w:rsidR="005415D2" w:rsidRPr="00AF3063" w:rsidRDefault="00083003">
            <w:pPr>
              <w:spacing w:before="120" w:after="120"/>
              <w:jc w:val="center"/>
              <w:rPr>
                <w:rFonts w:cs="Arial"/>
                <w:b/>
                <w:sz w:val="32"/>
                <w:szCs w:val="32"/>
                <w:lang w:val="en-US"/>
              </w:rPr>
            </w:pPr>
            <w:r w:rsidRPr="00AF3063">
              <w:rPr>
                <w:rFonts w:cs="Arial"/>
                <w:color w:val="000000"/>
              </w:rPr>
              <w:t>☐</w:t>
            </w:r>
          </w:p>
        </w:tc>
        <w:tc>
          <w:tcPr>
            <w:tcW w:w="1872" w:type="dxa"/>
            <w:tcBorders>
              <w:top w:val="single" w:sz="4" w:space="0" w:color="auto"/>
              <w:left w:val="single" w:sz="4" w:space="0" w:color="auto"/>
              <w:bottom w:val="single" w:sz="4" w:space="0" w:color="auto"/>
              <w:right w:val="single" w:sz="4" w:space="0" w:color="auto"/>
            </w:tcBorders>
            <w:vAlign w:val="center"/>
            <w:hideMark/>
          </w:tcPr>
          <w:p w14:paraId="5E191BDF" w14:textId="77777777" w:rsidR="005415D2" w:rsidRPr="00AF3063" w:rsidRDefault="00083003">
            <w:pPr>
              <w:spacing w:before="120" w:after="120"/>
              <w:jc w:val="center"/>
              <w:rPr>
                <w:rFonts w:cs="Arial"/>
                <w:b/>
                <w:sz w:val="32"/>
                <w:szCs w:val="32"/>
                <w:lang w:val="en-US"/>
              </w:rPr>
            </w:pPr>
            <w:r w:rsidRPr="00AF3063">
              <w:rPr>
                <w:rFonts w:cs="Arial"/>
                <w:color w:val="000000"/>
              </w:rPr>
              <w:t>☐</w:t>
            </w:r>
          </w:p>
        </w:tc>
        <w:tc>
          <w:tcPr>
            <w:tcW w:w="1873" w:type="dxa"/>
            <w:tcBorders>
              <w:top w:val="single" w:sz="4" w:space="0" w:color="auto"/>
              <w:left w:val="single" w:sz="4" w:space="0" w:color="auto"/>
              <w:bottom w:val="single" w:sz="4" w:space="0" w:color="auto"/>
              <w:right w:val="single" w:sz="4" w:space="0" w:color="auto"/>
            </w:tcBorders>
            <w:vAlign w:val="center"/>
            <w:hideMark/>
          </w:tcPr>
          <w:p w14:paraId="044F2F0E" w14:textId="77777777" w:rsidR="005415D2" w:rsidRPr="00AF3063" w:rsidRDefault="00083003">
            <w:pPr>
              <w:spacing w:before="120" w:after="120"/>
              <w:jc w:val="center"/>
              <w:rPr>
                <w:rFonts w:cs="Arial"/>
                <w:b/>
                <w:sz w:val="32"/>
                <w:szCs w:val="32"/>
                <w:lang w:val="en-US"/>
              </w:rPr>
            </w:pPr>
            <w:r w:rsidRPr="00AF3063">
              <w:rPr>
                <w:rFonts w:cs="Arial"/>
                <w:color w:val="000000"/>
              </w:rPr>
              <w:t>☐</w:t>
            </w:r>
          </w:p>
        </w:tc>
        <w:tc>
          <w:tcPr>
            <w:tcW w:w="1873" w:type="dxa"/>
            <w:tcBorders>
              <w:top w:val="single" w:sz="4" w:space="0" w:color="auto"/>
              <w:left w:val="single" w:sz="4" w:space="0" w:color="auto"/>
              <w:bottom w:val="single" w:sz="4" w:space="0" w:color="auto"/>
              <w:right w:val="single" w:sz="4" w:space="0" w:color="auto"/>
            </w:tcBorders>
            <w:vAlign w:val="center"/>
            <w:hideMark/>
          </w:tcPr>
          <w:p w14:paraId="6CCCD4EB" w14:textId="77777777" w:rsidR="005415D2" w:rsidRPr="00AF3063" w:rsidRDefault="00083003">
            <w:pPr>
              <w:spacing w:before="120" w:after="120"/>
              <w:jc w:val="center"/>
              <w:rPr>
                <w:rFonts w:cs="Arial"/>
                <w:b/>
                <w:sz w:val="32"/>
                <w:szCs w:val="32"/>
                <w:lang w:val="en-US"/>
              </w:rPr>
            </w:pPr>
            <w:r w:rsidRPr="00AF3063">
              <w:rPr>
                <w:rFonts w:cs="Arial"/>
                <w:color w:val="000000"/>
              </w:rPr>
              <w:t>☐</w:t>
            </w:r>
          </w:p>
        </w:tc>
      </w:tr>
    </w:tbl>
    <w:p w14:paraId="751EA876" w14:textId="77777777" w:rsidR="005415D2" w:rsidRDefault="005415D2"/>
    <w:p w14:paraId="34319C9F" w14:textId="77777777" w:rsidR="005415D2" w:rsidRDefault="00083003" w:rsidP="00AF3063">
      <w:pPr>
        <w:pStyle w:val="1"/>
      </w:pPr>
      <w:bookmarkStart w:id="2" w:name="_Toc63846073"/>
      <w:r>
        <w:lastRenderedPageBreak/>
        <w:t>Description of the Supply Base</w:t>
      </w:r>
      <w:bookmarkEnd w:id="2"/>
    </w:p>
    <w:p w14:paraId="6E524D03" w14:textId="77777777" w:rsidR="005415D2" w:rsidRPr="00AF3063" w:rsidRDefault="00083003" w:rsidP="000C27C4">
      <w:pPr>
        <w:pStyle w:val="2"/>
      </w:pPr>
      <w:bookmarkStart w:id="3" w:name="_Toc63846074"/>
      <w:r w:rsidRPr="000C27C4">
        <w:t>General</w:t>
      </w:r>
      <w:r w:rsidRPr="00AF3063">
        <w:t xml:space="preserve"> description</w:t>
      </w:r>
      <w:bookmarkEnd w:id="3"/>
    </w:p>
    <w:p w14:paraId="66615058" w14:textId="77777777" w:rsidR="005415D2" w:rsidRDefault="00083003">
      <w:pPr>
        <w:rPr>
          <w:b/>
          <w:bCs/>
        </w:rPr>
      </w:pPr>
      <w:r>
        <w:rPr>
          <w:b/>
          <w:bCs/>
        </w:rPr>
        <w:t xml:space="preserve">Feedstock types: </w:t>
      </w:r>
      <w:r>
        <w:t>Primary</w:t>
      </w:r>
    </w:p>
    <w:p w14:paraId="3E541B4F" w14:textId="77777777" w:rsidR="005415D2" w:rsidRDefault="00083003">
      <w:pPr>
        <w:rPr>
          <w:b/>
          <w:bCs/>
        </w:rPr>
      </w:pPr>
      <w:r>
        <w:rPr>
          <w:b/>
          <w:bCs/>
        </w:rPr>
        <w:t xml:space="preserve">Includes Supply Base evaluation (SBE): </w:t>
      </w:r>
      <w:r>
        <w:t>No</w:t>
      </w:r>
    </w:p>
    <w:p w14:paraId="3BA86949" w14:textId="77777777" w:rsidR="005415D2" w:rsidRDefault="00083003">
      <w:pPr>
        <w:rPr>
          <w:b/>
          <w:bCs/>
        </w:rPr>
      </w:pPr>
      <w:r>
        <w:rPr>
          <w:b/>
          <w:bCs/>
        </w:rPr>
        <w:t xml:space="preserve">Feedstock origin (countries): </w:t>
      </w:r>
      <w:r>
        <w:t>Russia</w:t>
      </w:r>
    </w:p>
    <w:p w14:paraId="46DBE937" w14:textId="2883EDEF" w:rsidR="005415D2" w:rsidRDefault="00083003" w:rsidP="000C27C4">
      <w:pPr>
        <w:pStyle w:val="2"/>
      </w:pPr>
      <w:bookmarkStart w:id="4" w:name="_Toc63846075"/>
      <w:r>
        <w:t>Description of countries included in the Supply Base</w:t>
      </w:r>
      <w:bookmarkEnd w:id="4"/>
    </w:p>
    <w:p w14:paraId="7D8EB8B2" w14:textId="77777777" w:rsidR="005415D2" w:rsidRPr="000C27C4" w:rsidRDefault="005415D2">
      <w:pPr>
        <w:spacing w:after="0" w:line="240" w:lineRule="auto"/>
        <w:rPr>
          <w:rFonts w:cs="Arial"/>
          <w:lang w:val="en-US" w:eastAsia="nl-NL"/>
        </w:rPr>
      </w:pPr>
    </w:p>
    <w:p w14:paraId="67507D12" w14:textId="77777777" w:rsidR="005415D2" w:rsidRDefault="005415D2">
      <w:pPr>
        <w:spacing w:after="0" w:line="240" w:lineRule="auto"/>
        <w:rPr>
          <w:rFonts w:cstheme="minorHAnsi"/>
          <w:lang w:val="en-US" w:eastAsia="nl-NL"/>
        </w:rPr>
      </w:pPr>
      <w:bookmarkStart w:id="5" w:name="_Toc412646197"/>
    </w:p>
    <w:p w14:paraId="15DB17D9" w14:textId="77777777" w:rsidR="005415D2" w:rsidRDefault="00083003">
      <w:pPr>
        <w:rPr>
          <w:color w:val="000000" w:themeColor="text1"/>
        </w:rPr>
      </w:pPr>
      <w:proofErr w:type="spellStart"/>
      <w:r>
        <w:rPr>
          <w:b/>
          <w:bCs/>
          <w:color w:val="000000" w:themeColor="text1"/>
        </w:rPr>
        <w:t>Country</w:t>
      </w:r>
      <w:proofErr w:type="gramStart"/>
      <w:r>
        <w:rPr>
          <w:b/>
          <w:bCs/>
          <w:color w:val="000000" w:themeColor="text1"/>
        </w:rPr>
        <w:t>:</w:t>
      </w:r>
      <w:r>
        <w:rPr>
          <w:color w:val="000000" w:themeColor="text1"/>
        </w:rPr>
        <w:t>Russia</w:t>
      </w:r>
      <w:proofErr w:type="spellEnd"/>
      <w:proofErr w:type="gramEnd"/>
    </w:p>
    <w:p w14:paraId="112EA06C" w14:textId="77777777" w:rsidR="005415D2" w:rsidRDefault="00083003">
      <w:pPr>
        <w:rPr>
          <w:b/>
          <w:bCs/>
          <w:color w:val="000000" w:themeColor="text1"/>
        </w:rPr>
      </w:pPr>
      <w:r>
        <w:rPr>
          <w:b/>
          <w:bCs/>
          <w:color w:val="000000" w:themeColor="text1"/>
        </w:rPr>
        <w:t xml:space="preserve">Area/Region: </w:t>
      </w:r>
      <w:proofErr w:type="spellStart"/>
      <w:r>
        <w:rPr>
          <w:color w:val="000000" w:themeColor="text1"/>
        </w:rPr>
        <w:t>Leningradskaya</w:t>
      </w:r>
      <w:proofErr w:type="spellEnd"/>
      <w:r>
        <w:rPr>
          <w:color w:val="000000" w:themeColor="text1"/>
        </w:rPr>
        <w:t xml:space="preserve"> </w:t>
      </w:r>
      <w:proofErr w:type="spellStart"/>
      <w:r>
        <w:rPr>
          <w:color w:val="000000" w:themeColor="text1"/>
        </w:rPr>
        <w:t>oblast</w:t>
      </w:r>
      <w:proofErr w:type="gramStart"/>
      <w:r>
        <w:rPr>
          <w:color w:val="000000" w:themeColor="text1"/>
        </w:rPr>
        <w:t>,Gatchinskiy</w:t>
      </w:r>
      <w:proofErr w:type="spellEnd"/>
      <w:proofErr w:type="gramEnd"/>
      <w:r>
        <w:rPr>
          <w:color w:val="000000" w:themeColor="text1"/>
        </w:rPr>
        <w:t xml:space="preserve"> </w:t>
      </w:r>
      <w:proofErr w:type="spellStart"/>
      <w:r>
        <w:rPr>
          <w:color w:val="000000" w:themeColor="text1"/>
        </w:rPr>
        <w:t>district,Lugskiy</w:t>
      </w:r>
      <w:proofErr w:type="spellEnd"/>
      <w:r>
        <w:rPr>
          <w:color w:val="000000" w:themeColor="text1"/>
        </w:rPr>
        <w:t xml:space="preserve"> district</w:t>
      </w:r>
    </w:p>
    <w:p w14:paraId="44CD18BD" w14:textId="77777777" w:rsidR="005415D2" w:rsidRDefault="00083003">
      <w:pPr>
        <w:rPr>
          <w:b/>
          <w:bCs/>
          <w:color w:val="000000" w:themeColor="text1"/>
        </w:rPr>
      </w:pPr>
      <w:r>
        <w:rPr>
          <w:b/>
          <w:bCs/>
          <w:color w:val="000000" w:themeColor="text1"/>
        </w:rPr>
        <w:t xml:space="preserve">Exclusions: </w:t>
      </w:r>
      <w:r>
        <w:rPr>
          <w:color w:val="000000" w:themeColor="text1"/>
        </w:rPr>
        <w:t>No</w:t>
      </w:r>
    </w:p>
    <w:p w14:paraId="233E73AA" w14:textId="77777777" w:rsidR="00F0588E" w:rsidRPr="003120F9" w:rsidRDefault="003120F9">
      <w:pPr>
        <w:pStyle w:val="af6"/>
        <w:spacing w:line="260" w:lineRule="atLeast"/>
        <w:divId w:val="1349523050"/>
        <w:rPr>
          <w:rFonts w:ascii="Arial" w:hAnsi="Arial" w:cs="Arial"/>
          <w:spacing w:val="1"/>
          <w:sz w:val="20"/>
          <w:szCs w:val="20"/>
          <w:lang w:val="en-US"/>
        </w:rPr>
      </w:pPr>
      <w:r w:rsidRPr="003120F9">
        <w:rPr>
          <w:rFonts w:ascii="Arial" w:hAnsi="Arial" w:cs="Arial"/>
          <w:spacing w:val="1"/>
          <w:sz w:val="20"/>
          <w:szCs w:val="20"/>
          <w:lang w:val="en-US"/>
        </w:rPr>
        <w:t>The supply base of wood raw materials for the production processes of LLC " Magic Grove" is located on the territory of the North-West Federal District of the Russian Federation, in particular - the Leningrad region, Luga district (Luga forestry) and Gatchinsky district (Gatchinskoe forestry).</w:t>
      </w:r>
    </w:p>
    <w:p w14:paraId="2DE7FF66" w14:textId="77777777" w:rsidR="00F0588E" w:rsidRPr="003120F9" w:rsidRDefault="003120F9">
      <w:pPr>
        <w:pStyle w:val="af6"/>
        <w:spacing w:line="260" w:lineRule="atLeast"/>
        <w:divId w:val="1349523050"/>
        <w:rPr>
          <w:rFonts w:ascii="Arial" w:hAnsi="Arial" w:cs="Arial"/>
          <w:spacing w:val="1"/>
          <w:sz w:val="20"/>
          <w:szCs w:val="20"/>
          <w:lang w:val="en-US"/>
        </w:rPr>
      </w:pPr>
      <w:r w:rsidRPr="003120F9">
        <w:rPr>
          <w:rFonts w:ascii="Arial" w:hAnsi="Arial" w:cs="Arial"/>
          <w:spacing w:val="1"/>
          <w:sz w:val="20"/>
          <w:szCs w:val="20"/>
          <w:lang w:val="en-US"/>
        </w:rPr>
        <w:t>The total area of forest lands in the Leningrad Region is 5898 thousand ha, including forest lands - 4827 thousand ha, of which 4667 thousand ha are covered with forest vegetation. Forest cover - 55.6%; the total standing timber stock is 825 million m3. The share of burnt areas in the total forest area is 0.122%</w:t>
      </w:r>
      <w:proofErr w:type="gramStart"/>
      <w:r w:rsidRPr="003120F9">
        <w:rPr>
          <w:rFonts w:ascii="Arial" w:hAnsi="Arial" w:cs="Arial"/>
          <w:spacing w:val="1"/>
          <w:sz w:val="20"/>
          <w:szCs w:val="20"/>
          <w:lang w:val="en-US"/>
        </w:rPr>
        <w:t>,</w:t>
      </w:r>
      <w:proofErr w:type="gramEnd"/>
      <w:r w:rsidRPr="003120F9">
        <w:rPr>
          <w:rFonts w:ascii="Arial" w:hAnsi="Arial" w:cs="Arial"/>
          <w:spacing w:val="1"/>
          <w:sz w:val="20"/>
          <w:szCs w:val="20"/>
          <w:lang w:val="en-US"/>
        </w:rPr>
        <w:t xml:space="preserve"> the share of felling is 0.93%. The Leningrad Region is one of the main zones for the development of logging, woodworking and timber export in the northwest of Russia. The area of the region's forests in exploited use is 3109.4 thousand hectares. The basis of forests is made up of coniferous stands, among which pine forests predominate, occupying 40% of the forested area. About a third of the forests are spruce forests, a quarter are birch forests. The average age of the plantings is a little over 60 years, and the average stock per 1 hectare of the operational fund is 246 m3.</w:t>
      </w:r>
    </w:p>
    <w:p w14:paraId="383DC033" w14:textId="77777777" w:rsidR="00F0588E" w:rsidRPr="003120F9" w:rsidRDefault="003120F9">
      <w:pPr>
        <w:pStyle w:val="af6"/>
        <w:spacing w:line="260" w:lineRule="atLeast"/>
        <w:divId w:val="1349523050"/>
        <w:rPr>
          <w:rFonts w:ascii="Arial" w:hAnsi="Arial" w:cs="Arial"/>
          <w:spacing w:val="1"/>
          <w:sz w:val="20"/>
          <w:szCs w:val="20"/>
          <w:lang w:val="en-US"/>
        </w:rPr>
      </w:pPr>
      <w:r w:rsidRPr="003120F9">
        <w:rPr>
          <w:rFonts w:ascii="Arial" w:hAnsi="Arial" w:cs="Arial"/>
          <w:spacing w:val="1"/>
          <w:sz w:val="20"/>
          <w:szCs w:val="20"/>
          <w:lang w:val="en-US"/>
        </w:rPr>
        <w:t>The lands of the forest fund of Russia are in federal ownership and consist of forestries and forest parks.</w:t>
      </w:r>
    </w:p>
    <w:p w14:paraId="34033DB1" w14:textId="77777777" w:rsidR="00F0588E" w:rsidRPr="003120F9" w:rsidRDefault="003120F9">
      <w:pPr>
        <w:pStyle w:val="af6"/>
        <w:spacing w:line="260" w:lineRule="atLeast"/>
        <w:divId w:val="1349523050"/>
        <w:rPr>
          <w:rFonts w:ascii="Arial" w:hAnsi="Arial" w:cs="Arial"/>
          <w:spacing w:val="1"/>
          <w:sz w:val="20"/>
          <w:szCs w:val="20"/>
          <w:lang w:val="en-US"/>
        </w:rPr>
      </w:pPr>
      <w:r w:rsidRPr="003120F9">
        <w:rPr>
          <w:rFonts w:ascii="Arial" w:hAnsi="Arial" w:cs="Arial"/>
          <w:spacing w:val="1"/>
          <w:sz w:val="20"/>
          <w:szCs w:val="20"/>
          <w:lang w:val="en-US"/>
        </w:rPr>
        <w:t>The Luga forestry of the Leningrad Region (hereinafter referred to as the forestry) is located in the southern part of the Leningrad Region on the territory of the Luga Municipal District. The total area of the forestry is 370,424.0 ha. The forestry is dominated by commercial forests (56%). Protective forests (44%) are represented by protective forest belts (5%); forests located in water protection zones (1%); forests, forbidden forest belts, (14%); spawning belts (8%).</w:t>
      </w:r>
    </w:p>
    <w:p w14:paraId="7B628EFB" w14:textId="77777777" w:rsidR="00F0588E" w:rsidRPr="004B1D71" w:rsidRDefault="003120F9">
      <w:pPr>
        <w:pStyle w:val="af6"/>
        <w:spacing w:line="260" w:lineRule="atLeast"/>
        <w:divId w:val="1349523050"/>
        <w:rPr>
          <w:rFonts w:ascii="Arial" w:hAnsi="Arial" w:cs="Arial"/>
          <w:spacing w:val="1"/>
          <w:sz w:val="20"/>
          <w:szCs w:val="20"/>
          <w:lang w:val="en-US"/>
        </w:rPr>
      </w:pPr>
      <w:r w:rsidRPr="003120F9">
        <w:rPr>
          <w:rFonts w:ascii="Arial" w:hAnsi="Arial" w:cs="Arial"/>
          <w:spacing w:val="1"/>
          <w:sz w:val="20"/>
          <w:szCs w:val="20"/>
          <w:lang w:val="en-US"/>
        </w:rPr>
        <w:t xml:space="preserve">Gatchinskoe forestry of the Leningrad Region is located in the southwestern part of the Leningrad region on the territory of the municipal formation Gatchinsky Municipal District. </w:t>
      </w:r>
      <w:r w:rsidRPr="004B1D71">
        <w:rPr>
          <w:rFonts w:ascii="Arial" w:hAnsi="Arial" w:cs="Arial"/>
          <w:spacing w:val="1"/>
          <w:sz w:val="20"/>
          <w:szCs w:val="20"/>
          <w:lang w:val="en-US"/>
        </w:rPr>
        <w:t>The total area of the forestry is 186991 hectares</w:t>
      </w:r>
      <w:proofErr w:type="gramStart"/>
      <w:r w:rsidRPr="004B1D71">
        <w:rPr>
          <w:rFonts w:ascii="Arial" w:hAnsi="Arial" w:cs="Arial"/>
          <w:spacing w:val="1"/>
          <w:sz w:val="20"/>
          <w:szCs w:val="20"/>
          <w:lang w:val="en-US"/>
        </w:rPr>
        <w:t>..</w:t>
      </w:r>
      <w:proofErr w:type="gramEnd"/>
      <w:r w:rsidRPr="004B1D71">
        <w:rPr>
          <w:rFonts w:ascii="Arial" w:hAnsi="Arial" w:cs="Arial"/>
          <w:spacing w:val="1"/>
          <w:sz w:val="20"/>
          <w:szCs w:val="20"/>
          <w:lang w:val="en-US"/>
        </w:rPr>
        <w:t xml:space="preserve"> The forestry is dominated by protective forests (64%), production forests make up 36%. The forestry includes a specially protected natural area (hereinafter - SPNA) of federal significance, 4 SPNA of regional significance and 3 projected SPNA.</w:t>
      </w:r>
    </w:p>
    <w:p w14:paraId="0F1431AA" w14:textId="77777777" w:rsidR="00F0588E" w:rsidRPr="003120F9" w:rsidRDefault="003120F9">
      <w:pPr>
        <w:pStyle w:val="af6"/>
        <w:spacing w:line="260" w:lineRule="atLeast"/>
        <w:divId w:val="1349523050"/>
        <w:rPr>
          <w:rFonts w:ascii="Arial" w:hAnsi="Arial" w:cs="Arial"/>
          <w:spacing w:val="1"/>
          <w:sz w:val="20"/>
          <w:szCs w:val="20"/>
          <w:lang w:val="en-US"/>
        </w:rPr>
      </w:pPr>
      <w:r w:rsidRPr="003120F9">
        <w:rPr>
          <w:rFonts w:ascii="Arial" w:hAnsi="Arial" w:cs="Arial"/>
          <w:spacing w:val="1"/>
          <w:sz w:val="20"/>
          <w:szCs w:val="20"/>
          <w:lang w:val="en-US"/>
        </w:rPr>
        <w:t xml:space="preserve">The resource base of LLC </w:t>
      </w:r>
      <w:proofErr w:type="gramStart"/>
      <w:r w:rsidRPr="003120F9">
        <w:rPr>
          <w:rFonts w:ascii="Arial" w:hAnsi="Arial" w:cs="Arial"/>
          <w:spacing w:val="1"/>
          <w:sz w:val="20"/>
          <w:szCs w:val="20"/>
          <w:lang w:val="en-US"/>
        </w:rPr>
        <w:t>" Magic</w:t>
      </w:r>
      <w:proofErr w:type="gramEnd"/>
      <w:r w:rsidRPr="003120F9">
        <w:rPr>
          <w:rFonts w:ascii="Arial" w:hAnsi="Arial" w:cs="Arial"/>
          <w:spacing w:val="1"/>
          <w:sz w:val="20"/>
          <w:szCs w:val="20"/>
          <w:lang w:val="en-US"/>
        </w:rPr>
        <w:t xml:space="preserve"> Grove"  includes the lease areas of one FSC certified supplier and one non-certified supplier.</w:t>
      </w:r>
    </w:p>
    <w:p w14:paraId="14C2119D" w14:textId="77777777" w:rsidR="00F0588E" w:rsidRPr="003120F9" w:rsidRDefault="003120F9">
      <w:pPr>
        <w:pStyle w:val="af6"/>
        <w:spacing w:line="260" w:lineRule="atLeast"/>
        <w:divId w:val="1349523050"/>
        <w:rPr>
          <w:rFonts w:ascii="Arial" w:hAnsi="Arial" w:cs="Arial"/>
          <w:spacing w:val="1"/>
          <w:sz w:val="20"/>
          <w:szCs w:val="20"/>
          <w:lang w:val="en-US"/>
        </w:rPr>
      </w:pPr>
      <w:r w:rsidRPr="003120F9">
        <w:rPr>
          <w:rFonts w:ascii="Arial" w:hAnsi="Arial" w:cs="Arial"/>
          <w:spacing w:val="1"/>
          <w:sz w:val="20"/>
          <w:szCs w:val="20"/>
          <w:lang w:val="en-US"/>
        </w:rPr>
        <w:lastRenderedPageBreak/>
        <w:t xml:space="preserve">LLC </w:t>
      </w:r>
      <w:proofErr w:type="gramStart"/>
      <w:r w:rsidRPr="003120F9">
        <w:rPr>
          <w:rFonts w:ascii="Arial" w:hAnsi="Arial" w:cs="Arial"/>
          <w:spacing w:val="1"/>
          <w:sz w:val="20"/>
          <w:szCs w:val="20"/>
          <w:lang w:val="en-US"/>
        </w:rPr>
        <w:t>" Magic</w:t>
      </w:r>
      <w:proofErr w:type="gramEnd"/>
      <w:r w:rsidRPr="003120F9">
        <w:rPr>
          <w:rFonts w:ascii="Arial" w:hAnsi="Arial" w:cs="Arial"/>
          <w:spacing w:val="1"/>
          <w:sz w:val="20"/>
          <w:szCs w:val="20"/>
          <w:lang w:val="en-US"/>
        </w:rPr>
        <w:t xml:space="preserve"> Grove"  is engaged in the production of SBP-controlled biomass (fuel chips) from wood raw materials and waste for continuous cut-to-length harvesting and for harvesting small-sized timber. Chipping operations are carried out either "on the allotment (near the stump)" or "in the upper warehouse (near the road)". For the production of SBP products, coniferous and deciduous species are used - pine, spruce, aspen, birch, alder.</w:t>
      </w:r>
    </w:p>
    <w:p w14:paraId="742A791E" w14:textId="77777777" w:rsidR="00F0588E" w:rsidRPr="003120F9" w:rsidRDefault="003120F9">
      <w:pPr>
        <w:pStyle w:val="af6"/>
        <w:spacing w:line="260" w:lineRule="atLeast"/>
        <w:divId w:val="1349523050"/>
        <w:rPr>
          <w:rFonts w:ascii="Arial" w:hAnsi="Arial" w:cs="Arial"/>
          <w:spacing w:val="1"/>
          <w:sz w:val="20"/>
          <w:szCs w:val="20"/>
          <w:lang w:val="en-US"/>
        </w:rPr>
      </w:pPr>
      <w:r w:rsidRPr="003120F9">
        <w:rPr>
          <w:rFonts w:ascii="Arial" w:hAnsi="Arial" w:cs="Arial"/>
          <w:spacing w:val="1"/>
          <w:sz w:val="20"/>
          <w:szCs w:val="20"/>
          <w:lang w:val="en-US"/>
        </w:rPr>
        <w:t> </w:t>
      </w:r>
    </w:p>
    <w:p w14:paraId="6E73A7A0" w14:textId="77777777" w:rsidR="005415D2" w:rsidRDefault="005415D2">
      <w:pPr>
        <w:spacing w:after="0" w:line="240" w:lineRule="auto"/>
        <w:rPr>
          <w:rFonts w:cstheme="minorHAnsi"/>
          <w:lang w:val="en-US" w:eastAsia="nl-NL"/>
        </w:rPr>
      </w:pPr>
    </w:p>
    <w:p w14:paraId="65F294C4" w14:textId="6FA02FB0" w:rsidR="005415D2" w:rsidRDefault="005415D2">
      <w:pPr>
        <w:spacing w:after="0" w:line="240" w:lineRule="auto"/>
        <w:rPr>
          <w:rFonts w:cs="Arial"/>
          <w:lang w:val="en-US" w:eastAsia="nl-NL"/>
        </w:rPr>
      </w:pPr>
    </w:p>
    <w:p w14:paraId="6F5264C0" w14:textId="77777777" w:rsidR="002C2A0D" w:rsidRPr="000C27C4" w:rsidRDefault="002C2A0D">
      <w:pPr>
        <w:spacing w:after="0" w:line="240" w:lineRule="auto"/>
        <w:rPr>
          <w:rFonts w:cs="Arial"/>
          <w:lang w:val="en-US" w:eastAsia="nl-NL"/>
        </w:rPr>
      </w:pPr>
    </w:p>
    <w:p w14:paraId="264215EC" w14:textId="66B2DBED" w:rsidR="005415D2" w:rsidRDefault="00083003" w:rsidP="000C27C4">
      <w:pPr>
        <w:pStyle w:val="2"/>
      </w:pPr>
      <w:bookmarkStart w:id="6" w:name="_Toc63846076"/>
      <w:r>
        <w:t>Actions taken to promote certification amongst feedstock supplier</w:t>
      </w:r>
      <w:bookmarkEnd w:id="5"/>
      <w:bookmarkEnd w:id="6"/>
    </w:p>
    <w:p w14:paraId="25CDCFB5" w14:textId="77777777" w:rsidR="00F0588E" w:rsidRPr="003120F9" w:rsidRDefault="003120F9">
      <w:pPr>
        <w:pStyle w:val="af6"/>
        <w:spacing w:line="260" w:lineRule="atLeast"/>
        <w:divId w:val="477453804"/>
        <w:rPr>
          <w:rFonts w:ascii="Arial" w:hAnsi="Arial" w:cs="Arial"/>
          <w:spacing w:val="1"/>
          <w:sz w:val="20"/>
          <w:szCs w:val="20"/>
          <w:lang w:val="en-US"/>
        </w:rPr>
      </w:pPr>
      <w:r w:rsidRPr="003120F9">
        <w:rPr>
          <w:rFonts w:ascii="Arial" w:hAnsi="Arial" w:cs="Arial"/>
          <w:spacing w:val="1"/>
          <w:sz w:val="20"/>
          <w:szCs w:val="20"/>
          <w:lang w:val="en-US"/>
        </w:rPr>
        <w:t>The area of forests in Russia is about 809 million hectares (8.09 million km²), or about 20% of all forests in the world (in terms of forest area, Russia ranks first in the world). Forests cover 46.6% of the territory of Russia and have a significant impact on the formation of its climate. Most of the country's forests are occupied by conifers. About 50% of the area of conifers is represented by mature and overmature stands.</w:t>
      </w:r>
    </w:p>
    <w:p w14:paraId="63A617FC" w14:textId="77777777" w:rsidR="00F0588E" w:rsidRPr="003120F9" w:rsidRDefault="003120F9">
      <w:pPr>
        <w:pStyle w:val="af6"/>
        <w:spacing w:line="260" w:lineRule="atLeast"/>
        <w:divId w:val="477453804"/>
        <w:rPr>
          <w:rFonts w:ascii="Arial" w:hAnsi="Arial" w:cs="Arial"/>
          <w:spacing w:val="1"/>
          <w:sz w:val="20"/>
          <w:szCs w:val="20"/>
          <w:lang w:val="en-US"/>
        </w:rPr>
      </w:pPr>
      <w:r w:rsidRPr="003120F9">
        <w:rPr>
          <w:rFonts w:ascii="Arial" w:hAnsi="Arial" w:cs="Arial"/>
          <w:spacing w:val="1"/>
          <w:sz w:val="20"/>
          <w:szCs w:val="20"/>
          <w:lang w:val="en-US"/>
        </w:rPr>
        <w:t>The lands of the forest fund of Russia are in federal ownership and consist of forestries and forest parks. For the purpose of industrial use of forests (first of all, harvesting of forest resources), forest plots can be leased. At the same time, the tenant is obliged to independently ensure sanitary and fire prevention of the forest, as well as measures for the reproduction of forests.</w:t>
      </w:r>
    </w:p>
    <w:p w14:paraId="75F31874" w14:textId="77777777" w:rsidR="00F0588E" w:rsidRPr="003120F9" w:rsidRDefault="003120F9">
      <w:pPr>
        <w:pStyle w:val="af6"/>
        <w:spacing w:line="260" w:lineRule="atLeast"/>
        <w:divId w:val="477453804"/>
        <w:rPr>
          <w:rFonts w:ascii="Arial" w:hAnsi="Arial" w:cs="Arial"/>
          <w:spacing w:val="1"/>
          <w:sz w:val="20"/>
          <w:szCs w:val="20"/>
          <w:lang w:val="en-US"/>
        </w:rPr>
      </w:pPr>
      <w:r w:rsidRPr="003120F9">
        <w:rPr>
          <w:rFonts w:ascii="Arial" w:hAnsi="Arial" w:cs="Arial"/>
          <w:spacing w:val="1"/>
          <w:sz w:val="20"/>
          <w:szCs w:val="20"/>
          <w:lang w:val="en-US"/>
        </w:rPr>
        <w:t>According to their intended purpose, forests located on the lands of the forest fund are subdivided into protective (having a special ecological value, or scientific or historical value, forest belts along the roads), operational and reserve.</w:t>
      </w:r>
    </w:p>
    <w:p w14:paraId="0F31BCB1" w14:textId="77777777" w:rsidR="000C27C4" w:rsidRDefault="000C27C4">
      <w:pPr>
        <w:spacing w:after="0" w:line="240" w:lineRule="auto"/>
        <w:rPr>
          <w:rFonts w:cstheme="minorHAnsi"/>
          <w:lang w:val="en-US" w:eastAsia="nl-NL"/>
        </w:rPr>
      </w:pPr>
    </w:p>
    <w:p w14:paraId="1CFBAD37" w14:textId="0ECCDBA6" w:rsidR="005415D2" w:rsidRDefault="00083003" w:rsidP="000C27C4">
      <w:pPr>
        <w:pStyle w:val="2"/>
      </w:pPr>
      <w:bookmarkStart w:id="7" w:name="_Toc412646200"/>
      <w:bookmarkStart w:id="8" w:name="_Toc63846077"/>
      <w:r>
        <w:t>Quantification of the Supply Base</w:t>
      </w:r>
      <w:bookmarkEnd w:id="7"/>
      <w:bookmarkEnd w:id="8"/>
    </w:p>
    <w:p w14:paraId="7E30C821" w14:textId="77777777" w:rsidR="005415D2" w:rsidRPr="000C27C4" w:rsidRDefault="00083003" w:rsidP="000C27C4">
      <w:pPr>
        <w:pStyle w:val="Kop51"/>
      </w:pPr>
      <w:r w:rsidRPr="000C27C4">
        <w:t>Supply Base</w:t>
      </w:r>
    </w:p>
    <w:p w14:paraId="307AA030" w14:textId="3A381BC0" w:rsidR="005415D2" w:rsidRDefault="00083003">
      <w:pPr>
        <w:pStyle w:val="Lijstalinea1"/>
        <w:numPr>
          <w:ilvl w:val="0"/>
          <w:numId w:val="10"/>
        </w:numPr>
      </w:pPr>
      <w:r>
        <w:rPr>
          <w:b/>
          <w:bCs/>
        </w:rPr>
        <w:t>Total Supply Base area (million ha)</w:t>
      </w:r>
      <w:r>
        <w:t xml:space="preserve">: </w:t>
      </w:r>
      <w:r w:rsidR="007533B0">
        <w:t>0.08</w:t>
      </w:r>
    </w:p>
    <w:p w14:paraId="6B601133" w14:textId="4970CF6D" w:rsidR="005415D2" w:rsidRDefault="00083003">
      <w:pPr>
        <w:pStyle w:val="Lijstalinea1"/>
        <w:numPr>
          <w:ilvl w:val="0"/>
          <w:numId w:val="10"/>
        </w:numPr>
      </w:pPr>
      <w:r>
        <w:rPr>
          <w:b/>
          <w:bCs/>
        </w:rPr>
        <w:t>Tenure by type (million ha):</w:t>
      </w:r>
      <w:r w:rsidR="007533B0">
        <w:rPr>
          <w:b/>
          <w:bCs/>
        </w:rPr>
        <w:t xml:space="preserve"> </w:t>
      </w:r>
      <w:r w:rsidR="007533B0" w:rsidRPr="005208C7">
        <w:rPr>
          <w:bCs/>
        </w:rPr>
        <w:t>0.08</w:t>
      </w:r>
      <w:r>
        <w:t xml:space="preserve"> (Privately owned)</w:t>
      </w:r>
    </w:p>
    <w:p w14:paraId="5F80C178" w14:textId="5059B578" w:rsidR="005415D2" w:rsidRDefault="00083003">
      <w:pPr>
        <w:pStyle w:val="Lijstalinea1"/>
        <w:numPr>
          <w:ilvl w:val="0"/>
          <w:numId w:val="10"/>
        </w:numPr>
      </w:pPr>
      <w:r>
        <w:rPr>
          <w:b/>
          <w:bCs/>
        </w:rPr>
        <w:t>Forest by type (million ha):</w:t>
      </w:r>
      <w:r w:rsidR="007533B0">
        <w:rPr>
          <w:b/>
          <w:bCs/>
        </w:rPr>
        <w:t xml:space="preserve">  </w:t>
      </w:r>
      <w:r w:rsidR="005208C7" w:rsidRPr="005208C7">
        <w:rPr>
          <w:bCs/>
        </w:rPr>
        <w:t>0.08</w:t>
      </w:r>
      <w:r>
        <w:t xml:space="preserve"> (Boreal)</w:t>
      </w:r>
    </w:p>
    <w:p w14:paraId="698B00D1" w14:textId="12D9CD02" w:rsidR="005415D2" w:rsidRDefault="00083003">
      <w:pPr>
        <w:pStyle w:val="Lijstalinea1"/>
        <w:numPr>
          <w:ilvl w:val="0"/>
          <w:numId w:val="10"/>
        </w:numPr>
      </w:pPr>
      <w:r>
        <w:rPr>
          <w:b/>
          <w:bCs/>
        </w:rPr>
        <w:t>Forest by management type (million ha):</w:t>
      </w:r>
      <w:r w:rsidR="005208C7">
        <w:rPr>
          <w:b/>
          <w:bCs/>
        </w:rPr>
        <w:t xml:space="preserve"> </w:t>
      </w:r>
      <w:r w:rsidR="005208C7">
        <w:t>0.08</w:t>
      </w:r>
      <w:r>
        <w:t xml:space="preserve"> (Managed natural)</w:t>
      </w:r>
    </w:p>
    <w:p w14:paraId="14AB452B" w14:textId="6123B4F5" w:rsidR="005415D2" w:rsidRDefault="00083003">
      <w:pPr>
        <w:pStyle w:val="Lijstalinea1"/>
        <w:numPr>
          <w:ilvl w:val="0"/>
          <w:numId w:val="10"/>
        </w:numPr>
      </w:pPr>
      <w:r>
        <w:rPr>
          <w:b/>
          <w:bCs/>
        </w:rPr>
        <w:t>Certified forest by scheme (million ha):</w:t>
      </w:r>
      <w:r>
        <w:t xml:space="preserve"> </w:t>
      </w:r>
      <w:r w:rsidR="005208C7">
        <w:t xml:space="preserve">0.03  </w:t>
      </w:r>
      <w:r>
        <w:t>(FSC)</w:t>
      </w:r>
    </w:p>
    <w:p w14:paraId="0989440A" w14:textId="77777777" w:rsidR="005415D2" w:rsidRDefault="005415D2">
      <w:pPr>
        <w:pStyle w:val="Lijstalinea1"/>
        <w:numPr>
          <w:ilvl w:val="0"/>
          <w:numId w:val="0"/>
        </w:numPr>
      </w:pPr>
    </w:p>
    <w:p w14:paraId="7203D6B2" w14:textId="77777777" w:rsidR="005415D2" w:rsidRDefault="00083003">
      <w:pPr>
        <w:pStyle w:val="Lijstalinea1"/>
        <w:numPr>
          <w:ilvl w:val="0"/>
          <w:numId w:val="0"/>
        </w:numPr>
        <w:rPr>
          <w:b/>
          <w:bCs/>
        </w:rPr>
      </w:pPr>
      <w:r>
        <w:rPr>
          <w:b/>
          <w:bCs/>
        </w:rPr>
        <w:t>Describe the harvesting type which best describes how your material is sourced:</w:t>
      </w:r>
      <w:r>
        <w:t xml:space="preserve"> </w:t>
      </w:r>
      <w:proofErr w:type="spellStart"/>
      <w:r>
        <w:t>Clearcutting</w:t>
      </w:r>
      <w:proofErr w:type="spellEnd"/>
    </w:p>
    <w:p w14:paraId="18506B2B" w14:textId="5ECF24DF" w:rsidR="005415D2" w:rsidRDefault="00083003">
      <w:pPr>
        <w:pStyle w:val="Lijstalinea1"/>
        <w:numPr>
          <w:ilvl w:val="0"/>
          <w:numId w:val="0"/>
        </w:numPr>
        <w:rPr>
          <w:b/>
          <w:bCs/>
        </w:rPr>
      </w:pPr>
      <w:r>
        <w:rPr>
          <w:b/>
          <w:bCs/>
        </w:rPr>
        <w:t>Explanation:</w:t>
      </w:r>
      <w:r>
        <w:t xml:space="preserve"> </w:t>
      </w:r>
      <w:r w:rsidR="005208C7">
        <w:rPr>
          <w:rFonts w:cs="Arial"/>
          <w:color w:val="70757A"/>
          <w:shd w:val="clear" w:color="auto" w:fill="FFFFFF"/>
        </w:rPr>
        <w:t>In 2021, no sanitary felling was carried out.</w:t>
      </w:r>
    </w:p>
    <w:p w14:paraId="31E211C4" w14:textId="77777777" w:rsidR="005208C7" w:rsidRDefault="005208C7">
      <w:pPr>
        <w:pStyle w:val="Lijstalinea1"/>
        <w:numPr>
          <w:ilvl w:val="0"/>
          <w:numId w:val="0"/>
        </w:numPr>
        <w:rPr>
          <w:b/>
          <w:bCs/>
        </w:rPr>
      </w:pPr>
    </w:p>
    <w:p w14:paraId="602C17E0" w14:textId="77777777" w:rsidR="005415D2" w:rsidRDefault="00083003">
      <w:pPr>
        <w:pStyle w:val="Lijstalinea1"/>
        <w:numPr>
          <w:ilvl w:val="0"/>
          <w:numId w:val="0"/>
        </w:numPr>
        <w:rPr>
          <w:b/>
          <w:bCs/>
        </w:rPr>
      </w:pPr>
      <w:r>
        <w:rPr>
          <w:b/>
          <w:bCs/>
        </w:rPr>
        <w:t>Was the forest in the Supply Base managed for a purpose other than for energy markets?</w:t>
      </w:r>
      <w:r>
        <w:t xml:space="preserve"> No</w:t>
      </w:r>
    </w:p>
    <w:p w14:paraId="169CE29D" w14:textId="29D8ADF0" w:rsidR="005415D2" w:rsidRDefault="00083003">
      <w:pPr>
        <w:pStyle w:val="Lijstalinea1"/>
        <w:numPr>
          <w:ilvl w:val="0"/>
          <w:numId w:val="0"/>
        </w:numPr>
        <w:rPr>
          <w:b/>
          <w:bCs/>
        </w:rPr>
      </w:pPr>
      <w:r>
        <w:rPr>
          <w:b/>
          <w:bCs/>
        </w:rPr>
        <w:t>Explanation:</w:t>
      </w:r>
      <w:r>
        <w:t xml:space="preserve"> </w:t>
      </w:r>
      <w:r w:rsidR="005208C7">
        <w:rPr>
          <w:rFonts w:cs="Arial"/>
          <w:color w:val="70757A"/>
          <w:shd w:val="clear" w:color="auto" w:fill="FFFFFF"/>
        </w:rPr>
        <w:t>The lease agreement for the forest area was concluded for the purpose of harvesting wood.</w:t>
      </w:r>
    </w:p>
    <w:p w14:paraId="1BAE6CA4" w14:textId="77777777" w:rsidR="005415D2" w:rsidRDefault="005415D2">
      <w:pPr>
        <w:pStyle w:val="Lijstalinea1"/>
        <w:numPr>
          <w:ilvl w:val="0"/>
          <w:numId w:val="0"/>
        </w:numPr>
        <w:rPr>
          <w:b/>
          <w:bCs/>
        </w:rPr>
      </w:pPr>
    </w:p>
    <w:p w14:paraId="0D8A8D9F" w14:textId="77777777" w:rsidR="005415D2" w:rsidRDefault="00083003">
      <w:pPr>
        <w:pStyle w:val="Lijstalinea1"/>
        <w:numPr>
          <w:ilvl w:val="0"/>
          <w:numId w:val="0"/>
        </w:numPr>
      </w:pPr>
      <w:r>
        <w:rPr>
          <w:b/>
          <w:bCs/>
        </w:rPr>
        <w:t>For the forests in the Supply Base, is there an intention to retain, restock or encourage natural regeneration within 5 years of felling?</w:t>
      </w:r>
      <w:r>
        <w:rPr>
          <w:i/>
          <w:iCs/>
        </w:rPr>
        <w:t xml:space="preserve"> </w:t>
      </w:r>
      <w:r>
        <w:t>No</w:t>
      </w:r>
    </w:p>
    <w:p w14:paraId="04911B74" w14:textId="599E4634" w:rsidR="005415D2" w:rsidRDefault="00083003">
      <w:pPr>
        <w:pStyle w:val="Lijstalinea1"/>
        <w:numPr>
          <w:ilvl w:val="0"/>
          <w:numId w:val="0"/>
        </w:numPr>
        <w:rPr>
          <w:b/>
          <w:bCs/>
        </w:rPr>
      </w:pPr>
      <w:r>
        <w:rPr>
          <w:b/>
          <w:bCs/>
        </w:rPr>
        <w:t xml:space="preserve">Explanation: </w:t>
      </w:r>
      <w:r w:rsidR="005208C7">
        <w:rPr>
          <w:rFonts w:cs="Arial"/>
          <w:color w:val="70757A"/>
          <w:shd w:val="clear" w:color="auto" w:fill="FFFFFF"/>
        </w:rPr>
        <w:t>The lease agreement for the forest area provides for the obligation of the Lessee to carry out reforestation work.</w:t>
      </w:r>
    </w:p>
    <w:p w14:paraId="4DD6E777" w14:textId="77777777" w:rsidR="005415D2" w:rsidRDefault="00083003">
      <w:pPr>
        <w:pStyle w:val="Lijstalinea1"/>
        <w:numPr>
          <w:ilvl w:val="0"/>
          <w:numId w:val="0"/>
        </w:numPr>
        <w:rPr>
          <w:b/>
          <w:bCs/>
        </w:rPr>
      </w:pPr>
      <w:r>
        <w:rPr>
          <w:b/>
          <w:bCs/>
        </w:rPr>
        <w:t>Was the feedstock used in the biomass removed from a forest as part of a pest/disease control measure or a salvage operation?</w:t>
      </w:r>
      <w:r>
        <w:t xml:space="preserve"> No</w:t>
      </w:r>
    </w:p>
    <w:p w14:paraId="20AC6AC7" w14:textId="312476D0" w:rsidR="005415D2" w:rsidRPr="006074DF" w:rsidRDefault="00083003" w:rsidP="005208C7">
      <w:pPr>
        <w:pStyle w:val="Lijstalinea1"/>
        <w:numPr>
          <w:ilvl w:val="0"/>
          <w:numId w:val="0"/>
        </w:numPr>
        <w:rPr>
          <w:rFonts w:cs="Arial"/>
          <w:color w:val="70757A"/>
          <w:shd w:val="clear" w:color="auto" w:fill="FFFFFF"/>
        </w:rPr>
      </w:pPr>
      <w:r>
        <w:rPr>
          <w:b/>
          <w:bCs/>
        </w:rPr>
        <w:lastRenderedPageBreak/>
        <w:t>Explanation:</w:t>
      </w:r>
      <w:r w:rsidR="006074DF">
        <w:rPr>
          <w:b/>
          <w:bCs/>
        </w:rPr>
        <w:t xml:space="preserve"> </w:t>
      </w:r>
      <w:r w:rsidR="006074DF" w:rsidRPr="006074DF">
        <w:rPr>
          <w:bCs/>
        </w:rPr>
        <w:t>A I</w:t>
      </w:r>
      <w:r w:rsidR="005208C7" w:rsidRPr="006074DF">
        <w:rPr>
          <w:rFonts w:cs="Arial"/>
          <w:color w:val="70757A"/>
          <w:shd w:val="clear" w:color="auto" w:fill="FFFFFF"/>
        </w:rPr>
        <w:t>n 2021, no sanitary felling was carried out.</w:t>
      </w:r>
    </w:p>
    <w:p w14:paraId="06D774ED" w14:textId="77777777" w:rsidR="006074DF" w:rsidRDefault="006074DF" w:rsidP="005208C7">
      <w:pPr>
        <w:pStyle w:val="Lijstalinea1"/>
        <w:numPr>
          <w:ilvl w:val="0"/>
          <w:numId w:val="0"/>
        </w:numPr>
        <w:rPr>
          <w:rFonts w:cs="Arial"/>
          <w:color w:val="70757A"/>
          <w:shd w:val="clear" w:color="auto" w:fill="FFFFFF"/>
        </w:rPr>
      </w:pPr>
    </w:p>
    <w:p w14:paraId="12AD6F48" w14:textId="2292E610" w:rsidR="006074DF" w:rsidRPr="006074DF" w:rsidRDefault="006074DF" w:rsidP="005208C7">
      <w:pPr>
        <w:pStyle w:val="Lijstalinea1"/>
        <w:numPr>
          <w:ilvl w:val="0"/>
          <w:numId w:val="0"/>
        </w:numPr>
        <w:rPr>
          <w:b/>
          <w:i/>
          <w:sz w:val="22"/>
          <w:szCs w:val="22"/>
        </w:rPr>
      </w:pPr>
      <w:r w:rsidRPr="006074DF">
        <w:rPr>
          <w:rFonts w:cs="Arial"/>
          <w:b/>
          <w:i/>
          <w:color w:val="70757A"/>
          <w:sz w:val="22"/>
          <w:szCs w:val="22"/>
          <w:shd w:val="clear" w:color="auto" w:fill="FFFFFF"/>
        </w:rPr>
        <w:t>Feedstock</w:t>
      </w:r>
    </w:p>
    <w:p w14:paraId="11890A65" w14:textId="77777777" w:rsidR="005415D2" w:rsidRDefault="00083003">
      <w:pPr>
        <w:pStyle w:val="Standaard1"/>
        <w:rPr>
          <w:b/>
          <w:bCs/>
        </w:rPr>
      </w:pPr>
      <w:r>
        <w:rPr>
          <w:b/>
          <w:bCs/>
        </w:rPr>
        <w:t xml:space="preserve">Reporting period from: </w:t>
      </w:r>
      <w:r>
        <w:t>01 Jan 2021</w:t>
      </w:r>
    </w:p>
    <w:p w14:paraId="51607DB6" w14:textId="08A007C0" w:rsidR="005415D2" w:rsidRDefault="00083003">
      <w:pPr>
        <w:pStyle w:val="Standaard1"/>
        <w:rPr>
          <w:b/>
          <w:bCs/>
        </w:rPr>
      </w:pPr>
      <w:r>
        <w:rPr>
          <w:b/>
          <w:bCs/>
        </w:rPr>
        <w:t xml:space="preserve">Reporting period to: </w:t>
      </w:r>
      <w:r w:rsidR="005208C7">
        <w:rPr>
          <w:b/>
          <w:bCs/>
        </w:rPr>
        <w:t xml:space="preserve">    </w:t>
      </w:r>
      <w:r>
        <w:t>31 May 2021</w:t>
      </w:r>
      <w:r>
        <w:rPr>
          <w:i/>
          <w:iCs/>
          <w:highlight w:val="yellow"/>
        </w:rPr>
        <w:t xml:space="preserve"> </w:t>
      </w:r>
      <w:r>
        <w:t xml:space="preserve"> </w:t>
      </w:r>
    </w:p>
    <w:p w14:paraId="7DC391B8" w14:textId="5EEED3E4" w:rsidR="005415D2" w:rsidRDefault="00083003">
      <w:pPr>
        <w:pStyle w:val="Lijstalinea1"/>
        <w:numPr>
          <w:ilvl w:val="0"/>
          <w:numId w:val="12"/>
        </w:numPr>
      </w:pPr>
      <w:r>
        <w:rPr>
          <w:b/>
          <w:bCs/>
        </w:rPr>
        <w:t>Total volume of Feedstock</w:t>
      </w:r>
      <w:r>
        <w:rPr>
          <w:color w:val="808080" w:themeColor="background1" w:themeShade="80"/>
        </w:rPr>
        <w:t xml:space="preserve">: </w:t>
      </w:r>
      <w:r w:rsidR="006074DF">
        <w:rPr>
          <w:color w:val="808080" w:themeColor="background1" w:themeShade="80"/>
        </w:rPr>
        <w:t xml:space="preserve">    </w:t>
      </w:r>
      <w:r>
        <w:t>1-200,000 m3</w:t>
      </w:r>
    </w:p>
    <w:p w14:paraId="52BA418B" w14:textId="77777777" w:rsidR="005415D2" w:rsidRDefault="00083003">
      <w:pPr>
        <w:pStyle w:val="Lijstalinea1"/>
        <w:numPr>
          <w:ilvl w:val="0"/>
          <w:numId w:val="12"/>
        </w:numPr>
      </w:pPr>
      <w:r>
        <w:rPr>
          <w:b/>
          <w:bCs/>
        </w:rPr>
        <w:t>Volume of primary feedstoc</w:t>
      </w:r>
      <w:r>
        <w:t>k: 1-200,000 m3</w:t>
      </w:r>
      <w:r>
        <w:rPr>
          <w:vertAlign w:val="subscript"/>
        </w:rPr>
        <w:t xml:space="preserve"> </w:t>
      </w:r>
    </w:p>
    <w:p w14:paraId="4E715B85" w14:textId="77777777" w:rsidR="005415D2" w:rsidRDefault="00083003">
      <w:pPr>
        <w:pStyle w:val="Lijstalinea1"/>
        <w:numPr>
          <w:ilvl w:val="0"/>
          <w:numId w:val="12"/>
        </w:numPr>
      </w:pPr>
      <w:r>
        <w:rPr>
          <w:b/>
          <w:bCs/>
        </w:rPr>
        <w:t>List percentage of primary feedstock, by the following categories.</w:t>
      </w:r>
      <w:r>
        <w:t xml:space="preserve"> </w:t>
      </w:r>
    </w:p>
    <w:p w14:paraId="6DD0D7FA" w14:textId="77777777" w:rsidR="005415D2" w:rsidRDefault="00083003">
      <w:pPr>
        <w:pStyle w:val="Lijstalinea1"/>
        <w:numPr>
          <w:ilvl w:val="1"/>
          <w:numId w:val="12"/>
        </w:numPr>
      </w:pPr>
      <w:r>
        <w:t>Certified to an SBP-approved Forest Management Scheme: 1% - 19%</w:t>
      </w:r>
    </w:p>
    <w:p w14:paraId="7FFA89C7" w14:textId="77777777" w:rsidR="005415D2" w:rsidRDefault="00083003">
      <w:pPr>
        <w:pStyle w:val="Lijstalinea1"/>
        <w:numPr>
          <w:ilvl w:val="1"/>
          <w:numId w:val="12"/>
        </w:numPr>
      </w:pPr>
      <w:r>
        <w:t>Not certified to an SBP-approved Forest Management Scheme: 80% - 100%</w:t>
      </w:r>
    </w:p>
    <w:p w14:paraId="58DC1F19" w14:textId="58437861" w:rsidR="005415D2" w:rsidRPr="006C3DE1" w:rsidRDefault="00083003" w:rsidP="006C3DE1">
      <w:pPr>
        <w:pStyle w:val="Lijstalinea1"/>
        <w:numPr>
          <w:ilvl w:val="0"/>
          <w:numId w:val="12"/>
        </w:numPr>
        <w:spacing w:after="0" w:line="240" w:lineRule="auto"/>
        <w:rPr>
          <w:rFonts w:cs="Arial"/>
          <w:lang w:val="en-US" w:eastAsia="nl-NL"/>
        </w:rPr>
      </w:pPr>
      <w:r w:rsidRPr="006C3DE1">
        <w:rPr>
          <w:b/>
          <w:bCs/>
        </w:rPr>
        <w:t>List of all the species in primary feedstock, including scientific name:</w:t>
      </w:r>
      <w:r w:rsidR="006C3DE1">
        <w:t xml:space="preserve"> </w:t>
      </w:r>
      <w:r w:rsidRPr="006C3DE1">
        <w:rPr>
          <w:rFonts w:cs="Arial"/>
          <w:lang w:val="en-US" w:eastAsia="nl-NL"/>
        </w:rPr>
        <w:t xml:space="preserve"> </w:t>
      </w:r>
      <w:proofErr w:type="spellStart"/>
      <w:r w:rsidRPr="006C3DE1">
        <w:rPr>
          <w:rFonts w:cs="Arial"/>
          <w:lang w:val="en-IN"/>
        </w:rPr>
        <w:t>Pinus</w:t>
      </w:r>
      <w:proofErr w:type="spellEnd"/>
      <w:r w:rsidRPr="006C3DE1">
        <w:rPr>
          <w:rFonts w:cs="Arial"/>
          <w:lang w:val="en-IN"/>
        </w:rPr>
        <w:t xml:space="preserve"> </w:t>
      </w:r>
      <w:proofErr w:type="spellStart"/>
      <w:r w:rsidRPr="006C3DE1">
        <w:rPr>
          <w:rFonts w:cs="Arial"/>
          <w:lang w:val="en-IN"/>
        </w:rPr>
        <w:t>sylvestris</w:t>
      </w:r>
      <w:proofErr w:type="spellEnd"/>
      <w:r w:rsidR="00931148" w:rsidRPr="006C3DE1">
        <w:rPr>
          <w:rFonts w:cs="Arial"/>
          <w:lang w:val="en-IN"/>
        </w:rPr>
        <w:t xml:space="preserve"> </w:t>
      </w:r>
      <w:r w:rsidRPr="006C3DE1">
        <w:rPr>
          <w:rFonts w:cs="Arial"/>
          <w:lang w:val="en-IN"/>
        </w:rPr>
        <w:t>(pine)</w:t>
      </w:r>
      <w:r w:rsidR="00931148" w:rsidRPr="006C3DE1">
        <w:rPr>
          <w:rFonts w:cs="Arial"/>
          <w:lang w:val="en-IN"/>
        </w:rPr>
        <w:t xml:space="preserve">; </w:t>
      </w:r>
      <w:r w:rsidRPr="006C3DE1">
        <w:rPr>
          <w:rFonts w:cs="Arial"/>
          <w:lang w:val="en-US" w:eastAsia="nl-NL"/>
        </w:rPr>
        <w:t xml:space="preserve"> </w:t>
      </w:r>
      <w:proofErr w:type="spellStart"/>
      <w:r w:rsidRPr="006C3DE1">
        <w:rPr>
          <w:rFonts w:cs="Arial"/>
          <w:lang w:val="en-IN"/>
        </w:rPr>
        <w:t>Picea</w:t>
      </w:r>
      <w:proofErr w:type="spellEnd"/>
      <w:r w:rsidRPr="006C3DE1">
        <w:rPr>
          <w:rFonts w:cs="Arial"/>
          <w:lang w:val="en-IN"/>
        </w:rPr>
        <w:t xml:space="preserve"> </w:t>
      </w:r>
      <w:proofErr w:type="spellStart"/>
      <w:r w:rsidRPr="006C3DE1">
        <w:rPr>
          <w:rFonts w:cs="Arial"/>
          <w:lang w:val="en-IN"/>
        </w:rPr>
        <w:t>abies</w:t>
      </w:r>
      <w:proofErr w:type="spellEnd"/>
      <w:r w:rsidR="00931148" w:rsidRPr="006C3DE1">
        <w:rPr>
          <w:rFonts w:cs="Arial"/>
          <w:lang w:val="en-IN"/>
        </w:rPr>
        <w:t xml:space="preserve"> </w:t>
      </w:r>
      <w:r w:rsidRPr="006C3DE1">
        <w:rPr>
          <w:rFonts w:cs="Arial"/>
          <w:lang w:val="en-IN"/>
        </w:rPr>
        <w:t>(spruce)</w:t>
      </w:r>
      <w:r w:rsidR="00931148" w:rsidRPr="006C3DE1">
        <w:rPr>
          <w:rFonts w:cs="Arial"/>
          <w:lang w:val="en-IN"/>
        </w:rPr>
        <w:t xml:space="preserve">; </w:t>
      </w:r>
      <w:r w:rsidRPr="006C3DE1">
        <w:rPr>
          <w:rFonts w:cs="Arial"/>
          <w:lang w:val="en-US" w:eastAsia="nl-NL"/>
        </w:rPr>
        <w:t xml:space="preserve"> </w:t>
      </w:r>
      <w:proofErr w:type="spellStart"/>
      <w:r w:rsidRPr="006C3DE1">
        <w:rPr>
          <w:rFonts w:cs="Arial"/>
          <w:lang w:val="en-IN"/>
        </w:rPr>
        <w:t>Betula</w:t>
      </w:r>
      <w:proofErr w:type="spellEnd"/>
      <w:r w:rsidRPr="006C3DE1">
        <w:rPr>
          <w:rFonts w:cs="Arial"/>
          <w:lang w:val="en-IN"/>
        </w:rPr>
        <w:t xml:space="preserve"> </w:t>
      </w:r>
      <w:proofErr w:type="spellStart"/>
      <w:r w:rsidRPr="006C3DE1">
        <w:rPr>
          <w:rFonts w:cs="Arial"/>
          <w:lang w:val="en-IN"/>
        </w:rPr>
        <w:t>pendula</w:t>
      </w:r>
      <w:proofErr w:type="spellEnd"/>
      <w:r w:rsidR="00931148" w:rsidRPr="006C3DE1">
        <w:rPr>
          <w:rFonts w:cs="Arial"/>
          <w:lang w:val="en-IN"/>
        </w:rPr>
        <w:t xml:space="preserve"> </w:t>
      </w:r>
      <w:r w:rsidRPr="006C3DE1">
        <w:rPr>
          <w:rFonts w:cs="Arial"/>
          <w:lang w:val="en-IN"/>
        </w:rPr>
        <w:t>(birch)</w:t>
      </w:r>
      <w:r w:rsidR="00931148" w:rsidRPr="006C3DE1">
        <w:rPr>
          <w:rFonts w:cs="Arial"/>
          <w:lang w:val="en-IN"/>
        </w:rPr>
        <w:t xml:space="preserve">; </w:t>
      </w:r>
      <w:r w:rsidRPr="006C3DE1">
        <w:rPr>
          <w:rFonts w:cs="Arial"/>
          <w:lang w:val="en-US" w:eastAsia="nl-NL"/>
        </w:rPr>
        <w:t xml:space="preserve"> </w:t>
      </w:r>
      <w:proofErr w:type="spellStart"/>
      <w:r w:rsidRPr="006C3DE1">
        <w:rPr>
          <w:rFonts w:cs="Arial"/>
          <w:lang w:val="en-IN"/>
        </w:rPr>
        <w:t>Populus</w:t>
      </w:r>
      <w:proofErr w:type="spellEnd"/>
      <w:r w:rsidRPr="006C3DE1">
        <w:rPr>
          <w:rFonts w:cs="Arial"/>
          <w:lang w:val="en-IN"/>
        </w:rPr>
        <w:t xml:space="preserve"> </w:t>
      </w:r>
      <w:proofErr w:type="spellStart"/>
      <w:r w:rsidRPr="006C3DE1">
        <w:rPr>
          <w:rFonts w:cs="Arial"/>
          <w:lang w:val="en-IN"/>
        </w:rPr>
        <w:t>tremula</w:t>
      </w:r>
      <w:proofErr w:type="spellEnd"/>
      <w:r w:rsidR="00931148" w:rsidRPr="006C3DE1">
        <w:rPr>
          <w:rFonts w:cs="Arial"/>
          <w:lang w:val="en-IN"/>
        </w:rPr>
        <w:t xml:space="preserve"> </w:t>
      </w:r>
      <w:r w:rsidRPr="006C3DE1">
        <w:rPr>
          <w:rFonts w:cs="Arial"/>
          <w:lang w:val="en-IN"/>
        </w:rPr>
        <w:t>(aspen)</w:t>
      </w:r>
      <w:r w:rsidR="00931148" w:rsidRPr="006C3DE1">
        <w:rPr>
          <w:rFonts w:cs="Arial"/>
          <w:lang w:val="en-IN"/>
        </w:rPr>
        <w:t xml:space="preserve">; </w:t>
      </w:r>
      <w:r w:rsidRPr="006C3DE1">
        <w:rPr>
          <w:rFonts w:cs="Arial"/>
          <w:lang w:val="en-US" w:eastAsia="nl-NL"/>
        </w:rPr>
        <w:t xml:space="preserve"> </w:t>
      </w:r>
      <w:proofErr w:type="spellStart"/>
      <w:r w:rsidRPr="006C3DE1">
        <w:rPr>
          <w:rFonts w:cs="Arial"/>
          <w:lang w:val="en-IN"/>
        </w:rPr>
        <w:t>Alnus</w:t>
      </w:r>
      <w:proofErr w:type="spellEnd"/>
      <w:r w:rsidRPr="006C3DE1">
        <w:rPr>
          <w:rFonts w:cs="Arial"/>
          <w:lang w:val="en-IN"/>
        </w:rPr>
        <w:t xml:space="preserve"> </w:t>
      </w:r>
      <w:proofErr w:type="spellStart"/>
      <w:r w:rsidRPr="006C3DE1">
        <w:rPr>
          <w:rFonts w:cs="Arial"/>
          <w:lang w:val="en-IN"/>
        </w:rPr>
        <w:t>glutinosa</w:t>
      </w:r>
      <w:proofErr w:type="spellEnd"/>
      <w:r w:rsidR="00931148" w:rsidRPr="006C3DE1">
        <w:rPr>
          <w:rFonts w:cs="Arial"/>
          <w:lang w:val="en-IN"/>
        </w:rPr>
        <w:t xml:space="preserve"> </w:t>
      </w:r>
      <w:r w:rsidRPr="006C3DE1">
        <w:rPr>
          <w:rFonts w:cs="Arial"/>
          <w:lang w:val="en-IN"/>
        </w:rPr>
        <w:t>(alder black)</w:t>
      </w:r>
      <w:r w:rsidR="00931148" w:rsidRPr="006C3DE1">
        <w:rPr>
          <w:rFonts w:cs="Arial"/>
          <w:lang w:val="en-IN"/>
        </w:rPr>
        <w:t xml:space="preserve">; </w:t>
      </w:r>
      <w:r w:rsidRPr="006C3DE1">
        <w:rPr>
          <w:rFonts w:cs="Arial"/>
          <w:lang w:val="en-US" w:eastAsia="nl-NL"/>
        </w:rPr>
        <w:t xml:space="preserve"> </w:t>
      </w:r>
      <w:proofErr w:type="spellStart"/>
      <w:r w:rsidRPr="006C3DE1">
        <w:rPr>
          <w:rFonts w:cs="Arial"/>
          <w:lang w:val="en-IN"/>
        </w:rPr>
        <w:t>Alnus</w:t>
      </w:r>
      <w:proofErr w:type="spellEnd"/>
      <w:r w:rsidRPr="006C3DE1">
        <w:rPr>
          <w:rFonts w:cs="Arial"/>
          <w:lang w:val="en-IN"/>
        </w:rPr>
        <w:t xml:space="preserve"> </w:t>
      </w:r>
      <w:proofErr w:type="spellStart"/>
      <w:r w:rsidRPr="006C3DE1">
        <w:rPr>
          <w:rFonts w:cs="Arial"/>
          <w:lang w:val="en-IN"/>
        </w:rPr>
        <w:t>incana</w:t>
      </w:r>
      <w:proofErr w:type="spellEnd"/>
      <w:r w:rsidR="00931148" w:rsidRPr="006C3DE1">
        <w:rPr>
          <w:rFonts w:cs="Arial"/>
          <w:lang w:val="en-IN"/>
        </w:rPr>
        <w:t xml:space="preserve"> </w:t>
      </w:r>
      <w:r w:rsidRPr="006C3DE1">
        <w:rPr>
          <w:rFonts w:cs="Arial"/>
          <w:lang w:val="en-IN"/>
        </w:rPr>
        <w:t xml:space="preserve">(alder </w:t>
      </w:r>
      <w:proofErr w:type="spellStart"/>
      <w:r w:rsidRPr="006C3DE1">
        <w:rPr>
          <w:rFonts w:cs="Arial"/>
          <w:lang w:val="en-IN"/>
        </w:rPr>
        <w:t>gray</w:t>
      </w:r>
      <w:proofErr w:type="spellEnd"/>
      <w:r w:rsidRPr="006C3DE1">
        <w:rPr>
          <w:rFonts w:cs="Arial"/>
          <w:lang w:val="en-IN"/>
        </w:rPr>
        <w:t>)</w:t>
      </w:r>
      <w:r w:rsidR="00931148" w:rsidRPr="006C3DE1">
        <w:rPr>
          <w:rFonts w:cs="Arial"/>
          <w:lang w:val="en-IN"/>
        </w:rPr>
        <w:t xml:space="preserve">; </w:t>
      </w:r>
      <w:r w:rsidRPr="006C3DE1">
        <w:rPr>
          <w:rFonts w:cs="Arial"/>
          <w:lang w:val="en-US" w:eastAsia="nl-NL"/>
        </w:rPr>
        <w:t xml:space="preserve"> </w:t>
      </w:r>
    </w:p>
    <w:p w14:paraId="0FA1F46D" w14:textId="77777777" w:rsidR="005415D2" w:rsidRPr="000C27C4" w:rsidRDefault="00083003">
      <w:pPr>
        <w:pStyle w:val="Lijstalinea1"/>
        <w:numPr>
          <w:ilvl w:val="0"/>
          <w:numId w:val="12"/>
        </w:numPr>
        <w:rPr>
          <w:rFonts w:cs="Arial"/>
          <w:b/>
          <w:bCs/>
        </w:rPr>
      </w:pPr>
      <w:r w:rsidRPr="000C27C4">
        <w:rPr>
          <w:rFonts w:cs="Arial"/>
          <w:b/>
          <w:bCs/>
        </w:rPr>
        <w:t xml:space="preserve">Is any of the feedstock used likely to have come from protected or threatened species?  </w:t>
      </w:r>
      <w:r w:rsidRPr="000C27C4">
        <w:rPr>
          <w:rFonts w:cs="Arial"/>
        </w:rPr>
        <w:t>No</w:t>
      </w:r>
    </w:p>
    <w:p w14:paraId="532AB41E" w14:textId="7E56026D" w:rsidR="005415D2" w:rsidRPr="000C27C4" w:rsidRDefault="005208C7">
      <w:pPr>
        <w:pStyle w:val="Lijstalinea1"/>
        <w:numPr>
          <w:ilvl w:val="1"/>
          <w:numId w:val="12"/>
        </w:numPr>
        <w:rPr>
          <w:rFonts w:cs="Arial"/>
        </w:rPr>
      </w:pPr>
      <w:r>
        <w:rPr>
          <w:rFonts w:cs="Arial"/>
        </w:rPr>
        <w:t xml:space="preserve"> </w:t>
      </w:r>
      <w:r w:rsidR="00083003" w:rsidRPr="000C27C4">
        <w:rPr>
          <w:rFonts w:cs="Arial"/>
        </w:rPr>
        <w:t>Name of species: N/A</w:t>
      </w:r>
    </w:p>
    <w:p w14:paraId="284CB76B" w14:textId="77777777" w:rsidR="005415D2" w:rsidRPr="000C27C4" w:rsidRDefault="00083003">
      <w:pPr>
        <w:pStyle w:val="Lijstalinea1"/>
        <w:numPr>
          <w:ilvl w:val="1"/>
          <w:numId w:val="12"/>
        </w:numPr>
        <w:rPr>
          <w:rFonts w:cs="Arial"/>
        </w:rPr>
      </w:pPr>
      <w:r w:rsidRPr="000C27C4">
        <w:rPr>
          <w:rFonts w:cs="Arial"/>
        </w:rPr>
        <w:t>Biomass proportion, by weight, that is likely to be composed of that species (%): N/A</w:t>
      </w:r>
    </w:p>
    <w:p w14:paraId="22255984" w14:textId="77777777" w:rsidR="005415D2" w:rsidRPr="000C27C4" w:rsidRDefault="00083003">
      <w:pPr>
        <w:pStyle w:val="Lijstalinea1"/>
        <w:numPr>
          <w:ilvl w:val="0"/>
          <w:numId w:val="12"/>
        </w:numPr>
        <w:rPr>
          <w:rFonts w:cs="Arial"/>
          <w:b/>
          <w:bCs/>
        </w:rPr>
      </w:pPr>
      <w:r w:rsidRPr="000C27C4">
        <w:rPr>
          <w:rFonts w:cs="Arial"/>
          <w:b/>
          <w:bCs/>
        </w:rPr>
        <w:t>Hardwood (i.e. broadleaf trees): specify proportion of biomass from (%):</w:t>
      </w:r>
      <w:r w:rsidRPr="000C27C4">
        <w:rPr>
          <w:rFonts w:cs="Arial"/>
        </w:rPr>
        <w:t xml:space="preserve"> N/A</w:t>
      </w:r>
    </w:p>
    <w:p w14:paraId="0DE7E809" w14:textId="77777777" w:rsidR="005415D2" w:rsidRPr="000C27C4" w:rsidRDefault="00083003">
      <w:pPr>
        <w:pStyle w:val="Lijstalinea1"/>
        <w:numPr>
          <w:ilvl w:val="0"/>
          <w:numId w:val="12"/>
        </w:numPr>
        <w:rPr>
          <w:rFonts w:cs="Arial"/>
          <w:b/>
          <w:bCs/>
        </w:rPr>
      </w:pPr>
      <w:r w:rsidRPr="000C27C4">
        <w:rPr>
          <w:rFonts w:cs="Arial"/>
          <w:b/>
          <w:bCs/>
        </w:rPr>
        <w:t>Softwood (i.e. coniferous trees): specify proportion of biomass from (%):</w:t>
      </w:r>
      <w:r w:rsidRPr="000C27C4">
        <w:rPr>
          <w:rFonts w:cs="Arial"/>
        </w:rPr>
        <w:t xml:space="preserve"> N/A</w:t>
      </w:r>
    </w:p>
    <w:p w14:paraId="14BD54E6" w14:textId="77777777" w:rsidR="005415D2" w:rsidRPr="000C27C4" w:rsidRDefault="00083003">
      <w:pPr>
        <w:pStyle w:val="Lijstalinea1"/>
        <w:numPr>
          <w:ilvl w:val="0"/>
          <w:numId w:val="12"/>
        </w:numPr>
        <w:rPr>
          <w:rFonts w:cs="Arial"/>
          <w:b/>
          <w:bCs/>
        </w:rPr>
      </w:pPr>
      <w:r w:rsidRPr="000C27C4">
        <w:rPr>
          <w:rFonts w:cs="Arial"/>
          <w:b/>
          <w:bCs/>
        </w:rPr>
        <w:t>Proportion of biomass composed of or derived from saw logs (%):</w:t>
      </w:r>
      <w:r w:rsidRPr="000C27C4">
        <w:rPr>
          <w:rFonts w:cs="Arial"/>
        </w:rPr>
        <w:t xml:space="preserve"> N/A</w:t>
      </w:r>
    </w:p>
    <w:p w14:paraId="3E6EB4CD" w14:textId="77777777" w:rsidR="005415D2" w:rsidRPr="000C27C4" w:rsidRDefault="00083003">
      <w:pPr>
        <w:pStyle w:val="Lijstalinea1"/>
        <w:numPr>
          <w:ilvl w:val="0"/>
          <w:numId w:val="12"/>
        </w:numPr>
        <w:rPr>
          <w:rFonts w:cs="Arial"/>
          <w:b/>
          <w:bCs/>
        </w:rPr>
      </w:pPr>
      <w:r w:rsidRPr="000C27C4">
        <w:rPr>
          <w:rFonts w:cs="Arial"/>
          <w:b/>
          <w:bCs/>
        </w:rPr>
        <w:t xml:space="preserve">Specify the local regulations or industry standards that define saw logs: </w:t>
      </w:r>
      <w:r w:rsidRPr="000C27C4">
        <w:rPr>
          <w:rFonts w:cs="Arial"/>
        </w:rPr>
        <w:t>N/A</w:t>
      </w:r>
    </w:p>
    <w:p w14:paraId="381AED9F" w14:textId="77777777" w:rsidR="005415D2" w:rsidRPr="000C27C4" w:rsidRDefault="00083003">
      <w:pPr>
        <w:pStyle w:val="Lijstalinea1"/>
        <w:numPr>
          <w:ilvl w:val="0"/>
          <w:numId w:val="12"/>
        </w:numPr>
        <w:rPr>
          <w:rFonts w:cs="Arial"/>
          <w:b/>
          <w:bCs/>
        </w:rPr>
      </w:pPr>
      <w:proofErr w:type="spellStart"/>
      <w:r w:rsidRPr="000C27C4">
        <w:rPr>
          <w:rFonts w:cs="Arial"/>
          <w:b/>
          <w:bCs/>
        </w:rPr>
        <w:t>Roundwood</w:t>
      </w:r>
      <w:proofErr w:type="spellEnd"/>
      <w:r w:rsidRPr="000C27C4">
        <w:rPr>
          <w:rFonts w:cs="Arial"/>
          <w:b/>
          <w:bCs/>
        </w:rPr>
        <w:t xml:space="preserve"> from final </w:t>
      </w:r>
      <w:proofErr w:type="spellStart"/>
      <w:r w:rsidRPr="000C27C4">
        <w:rPr>
          <w:rFonts w:cs="Arial"/>
          <w:b/>
          <w:bCs/>
        </w:rPr>
        <w:t>fellings</w:t>
      </w:r>
      <w:proofErr w:type="spellEnd"/>
      <w:r w:rsidRPr="000C27C4">
        <w:rPr>
          <w:rFonts w:cs="Arial"/>
          <w:b/>
          <w:bCs/>
        </w:rPr>
        <w:t xml:space="preserve"> from forests with &gt; 40 </w:t>
      </w:r>
      <w:proofErr w:type="spellStart"/>
      <w:r w:rsidRPr="000C27C4">
        <w:rPr>
          <w:rFonts w:cs="Arial"/>
          <w:b/>
          <w:bCs/>
        </w:rPr>
        <w:t>yr</w:t>
      </w:r>
      <w:proofErr w:type="spellEnd"/>
      <w:r w:rsidRPr="000C27C4">
        <w:rPr>
          <w:rFonts w:cs="Arial"/>
          <w:b/>
          <w:bCs/>
        </w:rPr>
        <w:t xml:space="preserve"> rotation times - Average % volume of </w:t>
      </w:r>
      <w:proofErr w:type="spellStart"/>
      <w:r w:rsidRPr="000C27C4">
        <w:rPr>
          <w:rFonts w:cs="Arial"/>
          <w:b/>
          <w:bCs/>
        </w:rPr>
        <w:t>fellings</w:t>
      </w:r>
      <w:proofErr w:type="spellEnd"/>
      <w:r w:rsidRPr="000C27C4">
        <w:rPr>
          <w:rFonts w:cs="Arial"/>
          <w:b/>
          <w:bCs/>
        </w:rPr>
        <w:t xml:space="preserve"> delivered to BP (%): </w:t>
      </w:r>
      <w:r w:rsidRPr="000C27C4">
        <w:rPr>
          <w:rFonts w:cs="Arial"/>
        </w:rPr>
        <w:t>N/A</w:t>
      </w:r>
    </w:p>
    <w:p w14:paraId="7C1ABBBC" w14:textId="77777777" w:rsidR="005415D2" w:rsidRPr="000C27C4" w:rsidRDefault="00083003">
      <w:pPr>
        <w:pStyle w:val="Lijstalinea1"/>
        <w:numPr>
          <w:ilvl w:val="0"/>
          <w:numId w:val="12"/>
        </w:numPr>
        <w:rPr>
          <w:rFonts w:cs="Arial"/>
        </w:rPr>
      </w:pPr>
      <w:r w:rsidRPr="000C27C4">
        <w:rPr>
          <w:rFonts w:cs="Arial"/>
          <w:b/>
          <w:bCs/>
        </w:rPr>
        <w:t>Volume of primary feedstock from primary forest:</w:t>
      </w:r>
      <w:r w:rsidRPr="000C27C4">
        <w:rPr>
          <w:rFonts w:cs="Arial"/>
        </w:rPr>
        <w:t xml:space="preserve"> 100 %</w:t>
      </w:r>
    </w:p>
    <w:p w14:paraId="28A1065F" w14:textId="77777777" w:rsidR="005415D2" w:rsidRPr="000C27C4" w:rsidRDefault="00083003">
      <w:pPr>
        <w:pStyle w:val="Lijstalinea1"/>
        <w:numPr>
          <w:ilvl w:val="0"/>
          <w:numId w:val="12"/>
        </w:numPr>
        <w:rPr>
          <w:rFonts w:cs="Arial"/>
        </w:rPr>
      </w:pPr>
      <w:r w:rsidRPr="000C27C4">
        <w:rPr>
          <w:rFonts w:cs="Arial"/>
          <w:b/>
          <w:bCs/>
        </w:rPr>
        <w:t>List percentage of primary feedstock from primary forest, by the following categories. Subdivide by SBP-approved Forest Management Schemes</w:t>
      </w:r>
      <w:r w:rsidRPr="000C27C4">
        <w:rPr>
          <w:rFonts w:cs="Arial"/>
        </w:rPr>
        <w:t>:</w:t>
      </w:r>
    </w:p>
    <w:p w14:paraId="447E33B7" w14:textId="77777777" w:rsidR="005415D2" w:rsidRPr="000C27C4" w:rsidRDefault="00083003">
      <w:pPr>
        <w:pStyle w:val="Lijstalinea1"/>
        <w:numPr>
          <w:ilvl w:val="1"/>
          <w:numId w:val="12"/>
        </w:numPr>
        <w:rPr>
          <w:rFonts w:cs="Arial"/>
        </w:rPr>
      </w:pPr>
      <w:r w:rsidRPr="000C27C4">
        <w:rPr>
          <w:rFonts w:cs="Arial"/>
        </w:rPr>
        <w:t xml:space="preserve">Primary feedstock from primary forest certified to an SBP-approved Forest Management Scheme: 1% - 19% </w:t>
      </w:r>
    </w:p>
    <w:p w14:paraId="3892DF14" w14:textId="77777777" w:rsidR="005415D2" w:rsidRPr="000C27C4" w:rsidRDefault="00083003">
      <w:pPr>
        <w:pStyle w:val="Lijstalinea1"/>
        <w:numPr>
          <w:ilvl w:val="1"/>
          <w:numId w:val="12"/>
        </w:numPr>
        <w:rPr>
          <w:rFonts w:cs="Arial"/>
        </w:rPr>
      </w:pPr>
      <w:r w:rsidRPr="000C27C4">
        <w:rPr>
          <w:rFonts w:cs="Arial"/>
        </w:rPr>
        <w:t>Primary feedstock from primary forest not certified to an SBP-approved Forest Management Scheme: 80% - 100%</w:t>
      </w:r>
    </w:p>
    <w:p w14:paraId="7584D5CF" w14:textId="77777777" w:rsidR="005415D2" w:rsidRPr="000C27C4" w:rsidRDefault="00083003">
      <w:pPr>
        <w:pStyle w:val="Lijstalinea1"/>
        <w:numPr>
          <w:ilvl w:val="0"/>
          <w:numId w:val="12"/>
        </w:numPr>
        <w:rPr>
          <w:rFonts w:cs="Arial"/>
        </w:rPr>
      </w:pPr>
      <w:r w:rsidRPr="000C27C4">
        <w:rPr>
          <w:rFonts w:cs="Arial"/>
          <w:b/>
          <w:bCs/>
        </w:rPr>
        <w:t>Volume of secondary feedstock</w:t>
      </w:r>
      <w:r w:rsidRPr="000C27C4">
        <w:rPr>
          <w:rFonts w:cs="Arial"/>
        </w:rPr>
        <w:t xml:space="preserve">: 0 m3 </w:t>
      </w:r>
    </w:p>
    <w:p w14:paraId="040B5459" w14:textId="77777777" w:rsidR="005415D2" w:rsidRPr="000C27C4" w:rsidRDefault="00083003">
      <w:pPr>
        <w:pStyle w:val="Lijstalinea1"/>
        <w:numPr>
          <w:ilvl w:val="1"/>
          <w:numId w:val="12"/>
        </w:numPr>
        <w:rPr>
          <w:rFonts w:cs="Arial"/>
        </w:rPr>
      </w:pPr>
      <w:r w:rsidRPr="000C27C4">
        <w:rPr>
          <w:rFonts w:cs="Arial"/>
        </w:rPr>
        <w:t>Physical form of the feedstock: N/A</w:t>
      </w:r>
    </w:p>
    <w:p w14:paraId="41AF8E68" w14:textId="77777777" w:rsidR="005415D2" w:rsidRPr="000C27C4" w:rsidRDefault="00083003">
      <w:pPr>
        <w:pStyle w:val="Lijstalinea1"/>
        <w:numPr>
          <w:ilvl w:val="0"/>
          <w:numId w:val="12"/>
        </w:numPr>
        <w:rPr>
          <w:rFonts w:cs="Arial"/>
        </w:rPr>
      </w:pPr>
      <w:r w:rsidRPr="000C27C4">
        <w:rPr>
          <w:rFonts w:cs="Arial"/>
          <w:b/>
          <w:bCs/>
        </w:rPr>
        <w:t>Volume of tertiary feedstock</w:t>
      </w:r>
      <w:r w:rsidRPr="000C27C4">
        <w:rPr>
          <w:rFonts w:cs="Arial"/>
        </w:rPr>
        <w:t xml:space="preserve">: 0 N/A </w:t>
      </w:r>
    </w:p>
    <w:p w14:paraId="06F70ED7" w14:textId="77777777" w:rsidR="005415D2" w:rsidRPr="000C27C4" w:rsidRDefault="00083003">
      <w:pPr>
        <w:pStyle w:val="Lijstalinea1"/>
        <w:numPr>
          <w:ilvl w:val="1"/>
          <w:numId w:val="12"/>
        </w:numPr>
        <w:rPr>
          <w:rFonts w:cs="Arial"/>
        </w:rPr>
      </w:pPr>
      <w:r w:rsidRPr="000C27C4">
        <w:rPr>
          <w:rFonts w:cs="Arial"/>
        </w:rPr>
        <w:t>Physical form of the feedstock: N/A</w:t>
      </w:r>
    </w:p>
    <w:p w14:paraId="4F010687" w14:textId="236EE919" w:rsidR="005415D2" w:rsidRDefault="005415D2"/>
    <w:p w14:paraId="70F135D3" w14:textId="77777777" w:rsidR="000C27C4" w:rsidRDefault="000C27C4"/>
    <w:tbl>
      <w:tblPr>
        <w:tblStyle w:val="af5"/>
        <w:tblW w:w="0" w:type="auto"/>
        <w:tblLook w:val="04A0" w:firstRow="1" w:lastRow="0" w:firstColumn="1" w:lastColumn="0" w:noHBand="0" w:noVBand="1"/>
      </w:tblPr>
      <w:tblGrid>
        <w:gridCol w:w="1732"/>
        <w:gridCol w:w="2306"/>
        <w:gridCol w:w="1953"/>
        <w:gridCol w:w="1972"/>
        <w:gridCol w:w="1891"/>
      </w:tblGrid>
      <w:tr w:rsidR="005415D2" w14:paraId="4DEA58F8" w14:textId="77777777">
        <w:tc>
          <w:tcPr>
            <w:tcW w:w="9628" w:type="dxa"/>
            <w:gridSpan w:val="5"/>
            <w:tcBorders>
              <w:top w:val="single" w:sz="4" w:space="0" w:color="auto"/>
              <w:left w:val="single" w:sz="4" w:space="0" w:color="auto"/>
              <w:bottom w:val="single" w:sz="4" w:space="0" w:color="auto"/>
              <w:right w:val="single" w:sz="4" w:space="0" w:color="auto"/>
            </w:tcBorders>
            <w:shd w:val="clear" w:color="auto" w:fill="006691"/>
            <w:vAlign w:val="center"/>
            <w:hideMark/>
          </w:tcPr>
          <w:p w14:paraId="75643A43" w14:textId="77777777" w:rsidR="005415D2" w:rsidRDefault="00083003">
            <w:pPr>
              <w:jc w:val="center"/>
              <w:rPr>
                <w:b/>
                <w:color w:val="FFFFFF" w:themeColor="background1"/>
                <w:lang w:val="en-US"/>
              </w:rPr>
            </w:pPr>
            <w:r>
              <w:rPr>
                <w:b/>
                <w:color w:val="FFFFFF" w:themeColor="background1"/>
                <w:lang w:val="en-US"/>
              </w:rPr>
              <w:t>Proportion of feedstock sourced per type of claim during the reporting period</w:t>
            </w:r>
          </w:p>
          <w:p w14:paraId="211C18A6" w14:textId="77777777" w:rsidR="005415D2" w:rsidRDefault="005415D2">
            <w:pPr>
              <w:jc w:val="center"/>
              <w:rPr>
                <w:b/>
                <w:bCs/>
              </w:rPr>
            </w:pPr>
          </w:p>
        </w:tc>
      </w:tr>
      <w:tr w:rsidR="005415D2" w14:paraId="140B3B6E" w14:textId="77777777">
        <w:trPr>
          <w:trHeight w:val="600"/>
        </w:trPr>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63F291" w14:textId="77777777" w:rsidR="005415D2" w:rsidRDefault="00083003">
            <w:pPr>
              <w:jc w:val="center"/>
              <w:rPr>
                <w:b/>
                <w:bCs/>
              </w:rPr>
            </w:pPr>
            <w:r>
              <w:rPr>
                <w:b/>
                <w:bCs/>
              </w:rPr>
              <w:t>Feedstock type</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5D81AA" w14:textId="77777777" w:rsidR="005415D2" w:rsidRDefault="00083003">
            <w:pPr>
              <w:jc w:val="center"/>
              <w:rPr>
                <w:b/>
                <w:bCs/>
              </w:rPr>
            </w:pPr>
            <w:r>
              <w:rPr>
                <w:b/>
                <w:bCs/>
              </w:rPr>
              <w:t>Sourced by using Supply Base Evaluation (SBE) %</w:t>
            </w:r>
          </w:p>
        </w:tc>
        <w:tc>
          <w:tcPr>
            <w:tcW w:w="3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441A33" w14:textId="77777777" w:rsidR="005415D2" w:rsidRDefault="00083003">
            <w:pPr>
              <w:jc w:val="center"/>
              <w:rPr>
                <w:b/>
                <w:bCs/>
              </w:rPr>
            </w:pPr>
            <w:r>
              <w:rPr>
                <w:b/>
                <w:bCs/>
              </w:rPr>
              <w:t>FSC %</w:t>
            </w:r>
          </w:p>
        </w:tc>
        <w:tc>
          <w:tcPr>
            <w:tcW w:w="3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ADB5EC" w14:textId="77777777" w:rsidR="005415D2" w:rsidRDefault="00083003">
            <w:pPr>
              <w:jc w:val="center"/>
              <w:rPr>
                <w:b/>
                <w:bCs/>
              </w:rPr>
            </w:pPr>
            <w:r>
              <w:rPr>
                <w:b/>
                <w:bCs/>
              </w:rPr>
              <w:t>PEFC %</w:t>
            </w:r>
          </w:p>
        </w:tc>
        <w:tc>
          <w:tcPr>
            <w:tcW w:w="3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28FCB3" w14:textId="77777777" w:rsidR="005415D2" w:rsidRDefault="00083003">
            <w:pPr>
              <w:jc w:val="center"/>
              <w:rPr>
                <w:b/>
                <w:bCs/>
              </w:rPr>
            </w:pPr>
            <w:r>
              <w:rPr>
                <w:b/>
                <w:bCs/>
              </w:rPr>
              <w:t>SFI %</w:t>
            </w:r>
          </w:p>
          <w:p w14:paraId="02731578" w14:textId="77777777" w:rsidR="005415D2" w:rsidRDefault="005415D2">
            <w:pPr>
              <w:spacing w:after="0" w:line="240" w:lineRule="auto"/>
            </w:pPr>
          </w:p>
        </w:tc>
      </w:tr>
      <w:tr w:rsidR="005415D2" w14:paraId="7130C8BE" w14:textId="77777777">
        <w:tc>
          <w:tcPr>
            <w:tcW w:w="2405" w:type="dxa"/>
            <w:tcBorders>
              <w:top w:val="single" w:sz="4" w:space="0" w:color="auto"/>
              <w:left w:val="single" w:sz="4" w:space="0" w:color="auto"/>
              <w:bottom w:val="single" w:sz="4" w:space="0" w:color="auto"/>
              <w:right w:val="single" w:sz="4" w:space="0" w:color="auto"/>
            </w:tcBorders>
            <w:hideMark/>
          </w:tcPr>
          <w:p w14:paraId="0DF3A7D9" w14:textId="77777777" w:rsidR="005415D2" w:rsidRDefault="00083003">
            <w:r>
              <w:t>Primary</w:t>
            </w:r>
          </w:p>
        </w:tc>
        <w:tc>
          <w:tcPr>
            <w:tcW w:w="3686" w:type="dxa"/>
            <w:tcBorders>
              <w:top w:val="single" w:sz="4" w:space="0" w:color="auto"/>
              <w:left w:val="single" w:sz="4" w:space="0" w:color="auto"/>
              <w:bottom w:val="single" w:sz="4" w:space="0" w:color="auto"/>
              <w:right w:val="single" w:sz="4" w:space="0" w:color="auto"/>
            </w:tcBorders>
            <w:hideMark/>
          </w:tcPr>
          <w:p w14:paraId="577AD721" w14:textId="77777777" w:rsidR="005415D2" w:rsidRDefault="00083003">
            <w:r>
              <w:t>20,00</w:t>
            </w:r>
          </w:p>
        </w:tc>
        <w:tc>
          <w:tcPr>
            <w:tcW w:w="3537" w:type="dxa"/>
            <w:tcBorders>
              <w:top w:val="single" w:sz="4" w:space="0" w:color="auto"/>
              <w:left w:val="single" w:sz="4" w:space="0" w:color="auto"/>
              <w:bottom w:val="single" w:sz="4" w:space="0" w:color="auto"/>
              <w:right w:val="single" w:sz="4" w:space="0" w:color="auto"/>
            </w:tcBorders>
            <w:hideMark/>
          </w:tcPr>
          <w:p w14:paraId="1E9C0464" w14:textId="77777777" w:rsidR="005415D2" w:rsidRDefault="00083003">
            <w:r>
              <w:t>80,00</w:t>
            </w:r>
          </w:p>
        </w:tc>
        <w:tc>
          <w:tcPr>
            <w:tcW w:w="3537" w:type="dxa"/>
            <w:tcBorders>
              <w:top w:val="single" w:sz="4" w:space="0" w:color="auto"/>
              <w:left w:val="single" w:sz="4" w:space="0" w:color="auto"/>
              <w:bottom w:val="single" w:sz="4" w:space="0" w:color="auto"/>
              <w:right w:val="single" w:sz="4" w:space="0" w:color="auto"/>
            </w:tcBorders>
            <w:hideMark/>
          </w:tcPr>
          <w:p w14:paraId="626121A1" w14:textId="77777777" w:rsidR="005415D2" w:rsidRDefault="00083003">
            <w:r>
              <w:t>0,00</w:t>
            </w:r>
          </w:p>
        </w:tc>
        <w:tc>
          <w:tcPr>
            <w:tcW w:w="3537" w:type="dxa"/>
            <w:tcBorders>
              <w:top w:val="single" w:sz="4" w:space="0" w:color="auto"/>
              <w:left w:val="single" w:sz="4" w:space="0" w:color="auto"/>
              <w:bottom w:val="single" w:sz="4" w:space="0" w:color="auto"/>
              <w:right w:val="single" w:sz="4" w:space="0" w:color="auto"/>
            </w:tcBorders>
            <w:hideMark/>
          </w:tcPr>
          <w:p w14:paraId="43540B42" w14:textId="77777777" w:rsidR="005415D2" w:rsidRDefault="00083003">
            <w:r>
              <w:t>0,00</w:t>
            </w:r>
          </w:p>
          <w:p w14:paraId="0A40C0CA" w14:textId="77777777" w:rsidR="005415D2" w:rsidRDefault="005415D2">
            <w:pPr>
              <w:spacing w:after="0" w:line="240" w:lineRule="auto"/>
            </w:pPr>
          </w:p>
        </w:tc>
        <w:bookmarkStart w:id="9" w:name="_GoBack"/>
        <w:bookmarkEnd w:id="9"/>
      </w:tr>
      <w:tr w:rsidR="005415D2" w14:paraId="0C3A35B2" w14:textId="77777777">
        <w:tc>
          <w:tcPr>
            <w:tcW w:w="2405" w:type="dxa"/>
            <w:tcBorders>
              <w:top w:val="single" w:sz="4" w:space="0" w:color="auto"/>
              <w:left w:val="single" w:sz="4" w:space="0" w:color="auto"/>
              <w:bottom w:val="single" w:sz="4" w:space="0" w:color="auto"/>
              <w:right w:val="single" w:sz="4" w:space="0" w:color="auto"/>
            </w:tcBorders>
            <w:hideMark/>
          </w:tcPr>
          <w:p w14:paraId="09FE084A" w14:textId="77777777" w:rsidR="005415D2" w:rsidRDefault="00083003">
            <w:r>
              <w:lastRenderedPageBreak/>
              <w:t>Secondary</w:t>
            </w:r>
          </w:p>
        </w:tc>
        <w:tc>
          <w:tcPr>
            <w:tcW w:w="3686" w:type="dxa"/>
            <w:tcBorders>
              <w:top w:val="single" w:sz="4" w:space="0" w:color="auto"/>
              <w:left w:val="single" w:sz="4" w:space="0" w:color="auto"/>
              <w:bottom w:val="single" w:sz="4" w:space="0" w:color="auto"/>
              <w:right w:val="single" w:sz="4" w:space="0" w:color="auto"/>
            </w:tcBorders>
            <w:hideMark/>
          </w:tcPr>
          <w:p w14:paraId="7190B2CE" w14:textId="77777777" w:rsidR="005415D2" w:rsidRDefault="00083003">
            <w:r>
              <w:t>0,00</w:t>
            </w:r>
          </w:p>
        </w:tc>
        <w:tc>
          <w:tcPr>
            <w:tcW w:w="3537" w:type="dxa"/>
            <w:tcBorders>
              <w:top w:val="single" w:sz="4" w:space="0" w:color="auto"/>
              <w:left w:val="single" w:sz="4" w:space="0" w:color="auto"/>
              <w:bottom w:val="single" w:sz="4" w:space="0" w:color="auto"/>
              <w:right w:val="single" w:sz="4" w:space="0" w:color="auto"/>
            </w:tcBorders>
            <w:hideMark/>
          </w:tcPr>
          <w:p w14:paraId="57288451" w14:textId="77777777" w:rsidR="005415D2" w:rsidRDefault="00083003">
            <w:r>
              <w:t>0,00</w:t>
            </w:r>
          </w:p>
        </w:tc>
        <w:tc>
          <w:tcPr>
            <w:tcW w:w="3537" w:type="dxa"/>
            <w:tcBorders>
              <w:top w:val="single" w:sz="4" w:space="0" w:color="auto"/>
              <w:left w:val="single" w:sz="4" w:space="0" w:color="auto"/>
              <w:bottom w:val="single" w:sz="4" w:space="0" w:color="auto"/>
              <w:right w:val="single" w:sz="4" w:space="0" w:color="auto"/>
            </w:tcBorders>
            <w:hideMark/>
          </w:tcPr>
          <w:p w14:paraId="4868FE74" w14:textId="77777777" w:rsidR="005415D2" w:rsidRDefault="00083003">
            <w:r>
              <w:t>0,00</w:t>
            </w:r>
          </w:p>
        </w:tc>
        <w:tc>
          <w:tcPr>
            <w:tcW w:w="3537" w:type="dxa"/>
            <w:tcBorders>
              <w:top w:val="single" w:sz="4" w:space="0" w:color="auto"/>
              <w:left w:val="single" w:sz="4" w:space="0" w:color="auto"/>
              <w:bottom w:val="single" w:sz="4" w:space="0" w:color="auto"/>
              <w:right w:val="single" w:sz="4" w:space="0" w:color="auto"/>
            </w:tcBorders>
            <w:hideMark/>
          </w:tcPr>
          <w:p w14:paraId="7EF6789C" w14:textId="77777777" w:rsidR="005415D2" w:rsidRDefault="00083003">
            <w:r>
              <w:t>0,00</w:t>
            </w:r>
          </w:p>
          <w:p w14:paraId="507DFC05" w14:textId="77777777" w:rsidR="005415D2" w:rsidRDefault="005415D2">
            <w:pPr>
              <w:spacing w:after="0" w:line="240" w:lineRule="auto"/>
            </w:pPr>
          </w:p>
        </w:tc>
      </w:tr>
      <w:tr w:rsidR="005415D2" w14:paraId="476EA9BB" w14:textId="77777777">
        <w:tc>
          <w:tcPr>
            <w:tcW w:w="2405" w:type="dxa"/>
            <w:tcBorders>
              <w:top w:val="single" w:sz="4" w:space="0" w:color="auto"/>
              <w:left w:val="single" w:sz="4" w:space="0" w:color="auto"/>
              <w:bottom w:val="single" w:sz="4" w:space="0" w:color="auto"/>
              <w:right w:val="single" w:sz="4" w:space="0" w:color="auto"/>
            </w:tcBorders>
            <w:hideMark/>
          </w:tcPr>
          <w:p w14:paraId="302A9407" w14:textId="77777777" w:rsidR="005415D2" w:rsidRDefault="00083003">
            <w:r>
              <w:t>Tertiary</w:t>
            </w:r>
          </w:p>
        </w:tc>
        <w:tc>
          <w:tcPr>
            <w:tcW w:w="3686" w:type="dxa"/>
            <w:tcBorders>
              <w:top w:val="single" w:sz="4" w:space="0" w:color="auto"/>
              <w:left w:val="single" w:sz="4" w:space="0" w:color="auto"/>
              <w:bottom w:val="single" w:sz="4" w:space="0" w:color="auto"/>
              <w:right w:val="single" w:sz="4" w:space="0" w:color="auto"/>
            </w:tcBorders>
            <w:hideMark/>
          </w:tcPr>
          <w:p w14:paraId="6C7DAA61" w14:textId="77777777" w:rsidR="005415D2" w:rsidRDefault="00083003">
            <w:r>
              <w:t>0,00</w:t>
            </w:r>
          </w:p>
        </w:tc>
        <w:tc>
          <w:tcPr>
            <w:tcW w:w="3537" w:type="dxa"/>
            <w:tcBorders>
              <w:top w:val="single" w:sz="4" w:space="0" w:color="auto"/>
              <w:left w:val="single" w:sz="4" w:space="0" w:color="auto"/>
              <w:bottom w:val="single" w:sz="4" w:space="0" w:color="auto"/>
              <w:right w:val="single" w:sz="4" w:space="0" w:color="auto"/>
            </w:tcBorders>
            <w:hideMark/>
          </w:tcPr>
          <w:p w14:paraId="2BFE4346" w14:textId="77777777" w:rsidR="005415D2" w:rsidRDefault="00083003">
            <w:r>
              <w:t>0,00</w:t>
            </w:r>
          </w:p>
        </w:tc>
        <w:tc>
          <w:tcPr>
            <w:tcW w:w="3537" w:type="dxa"/>
            <w:tcBorders>
              <w:top w:val="single" w:sz="4" w:space="0" w:color="auto"/>
              <w:left w:val="single" w:sz="4" w:space="0" w:color="auto"/>
              <w:bottom w:val="single" w:sz="4" w:space="0" w:color="auto"/>
              <w:right w:val="single" w:sz="4" w:space="0" w:color="auto"/>
            </w:tcBorders>
            <w:hideMark/>
          </w:tcPr>
          <w:p w14:paraId="5467ADD1" w14:textId="77777777" w:rsidR="005415D2" w:rsidRDefault="00083003">
            <w:r>
              <w:t>0,00</w:t>
            </w:r>
          </w:p>
        </w:tc>
        <w:tc>
          <w:tcPr>
            <w:tcW w:w="3537" w:type="dxa"/>
            <w:tcBorders>
              <w:top w:val="single" w:sz="4" w:space="0" w:color="auto"/>
              <w:left w:val="single" w:sz="4" w:space="0" w:color="auto"/>
              <w:bottom w:val="single" w:sz="4" w:space="0" w:color="auto"/>
              <w:right w:val="single" w:sz="4" w:space="0" w:color="auto"/>
            </w:tcBorders>
            <w:hideMark/>
          </w:tcPr>
          <w:p w14:paraId="28841F84" w14:textId="77777777" w:rsidR="005415D2" w:rsidRDefault="00083003">
            <w:r>
              <w:t>0,00</w:t>
            </w:r>
          </w:p>
          <w:p w14:paraId="6FB9D6B4" w14:textId="77777777" w:rsidR="005415D2" w:rsidRDefault="005415D2">
            <w:pPr>
              <w:spacing w:after="0" w:line="240" w:lineRule="auto"/>
            </w:pPr>
          </w:p>
        </w:tc>
      </w:tr>
      <w:tr w:rsidR="005415D2" w14:paraId="49A57E4E" w14:textId="77777777">
        <w:tc>
          <w:tcPr>
            <w:tcW w:w="2405" w:type="dxa"/>
            <w:tcBorders>
              <w:top w:val="single" w:sz="4" w:space="0" w:color="auto"/>
              <w:left w:val="single" w:sz="4" w:space="0" w:color="auto"/>
              <w:bottom w:val="single" w:sz="4" w:space="0" w:color="auto"/>
              <w:right w:val="single" w:sz="4" w:space="0" w:color="auto"/>
            </w:tcBorders>
            <w:hideMark/>
          </w:tcPr>
          <w:p w14:paraId="7B724BD0" w14:textId="77777777" w:rsidR="005415D2" w:rsidRDefault="00083003">
            <w:r>
              <w:t>Other</w:t>
            </w:r>
          </w:p>
        </w:tc>
        <w:tc>
          <w:tcPr>
            <w:tcW w:w="3686" w:type="dxa"/>
            <w:tcBorders>
              <w:top w:val="single" w:sz="4" w:space="0" w:color="auto"/>
              <w:left w:val="single" w:sz="4" w:space="0" w:color="auto"/>
              <w:bottom w:val="single" w:sz="4" w:space="0" w:color="auto"/>
              <w:right w:val="single" w:sz="4" w:space="0" w:color="auto"/>
            </w:tcBorders>
            <w:hideMark/>
          </w:tcPr>
          <w:p w14:paraId="6AD36571" w14:textId="77777777" w:rsidR="005415D2" w:rsidRDefault="00083003">
            <w:r>
              <w:t>0,00</w:t>
            </w:r>
          </w:p>
        </w:tc>
        <w:tc>
          <w:tcPr>
            <w:tcW w:w="3537" w:type="dxa"/>
            <w:tcBorders>
              <w:top w:val="single" w:sz="4" w:space="0" w:color="auto"/>
              <w:left w:val="single" w:sz="4" w:space="0" w:color="auto"/>
              <w:bottom w:val="single" w:sz="4" w:space="0" w:color="auto"/>
              <w:right w:val="single" w:sz="4" w:space="0" w:color="auto"/>
            </w:tcBorders>
            <w:hideMark/>
          </w:tcPr>
          <w:p w14:paraId="4AE79C0F" w14:textId="77777777" w:rsidR="005415D2" w:rsidRDefault="00083003">
            <w:r>
              <w:t>0,00</w:t>
            </w:r>
          </w:p>
        </w:tc>
        <w:tc>
          <w:tcPr>
            <w:tcW w:w="3537" w:type="dxa"/>
            <w:tcBorders>
              <w:top w:val="single" w:sz="4" w:space="0" w:color="auto"/>
              <w:left w:val="single" w:sz="4" w:space="0" w:color="auto"/>
              <w:bottom w:val="single" w:sz="4" w:space="0" w:color="auto"/>
              <w:right w:val="single" w:sz="4" w:space="0" w:color="auto"/>
            </w:tcBorders>
            <w:hideMark/>
          </w:tcPr>
          <w:p w14:paraId="325AB69A" w14:textId="77777777" w:rsidR="005415D2" w:rsidRDefault="00083003">
            <w:r>
              <w:t>0,00</w:t>
            </w:r>
          </w:p>
        </w:tc>
        <w:tc>
          <w:tcPr>
            <w:tcW w:w="3537" w:type="dxa"/>
            <w:tcBorders>
              <w:top w:val="single" w:sz="4" w:space="0" w:color="auto"/>
              <w:left w:val="single" w:sz="4" w:space="0" w:color="auto"/>
              <w:bottom w:val="single" w:sz="4" w:space="0" w:color="auto"/>
              <w:right w:val="single" w:sz="4" w:space="0" w:color="auto"/>
            </w:tcBorders>
            <w:hideMark/>
          </w:tcPr>
          <w:p w14:paraId="5D1C12E7" w14:textId="77777777" w:rsidR="005415D2" w:rsidRDefault="00083003">
            <w:r>
              <w:t>0,00</w:t>
            </w:r>
          </w:p>
          <w:p w14:paraId="190E0368" w14:textId="77777777" w:rsidR="005415D2" w:rsidRDefault="005415D2">
            <w:pPr>
              <w:spacing w:after="0" w:line="240" w:lineRule="auto"/>
            </w:pPr>
          </w:p>
        </w:tc>
      </w:tr>
    </w:tbl>
    <w:p w14:paraId="7792062C" w14:textId="3C0F879C" w:rsidR="005415D2" w:rsidRDefault="00083003" w:rsidP="00AF3063">
      <w:pPr>
        <w:pStyle w:val="1"/>
      </w:pPr>
      <w:bookmarkStart w:id="10" w:name="_Toc397674999"/>
      <w:bookmarkStart w:id="11" w:name="_Toc412646201"/>
      <w:bookmarkStart w:id="12" w:name="_Toc63846078"/>
      <w:r>
        <w:lastRenderedPageBreak/>
        <w:t>Requirement for a Supply Base Evaluation</w:t>
      </w:r>
      <w:bookmarkEnd w:id="10"/>
      <w:bookmarkEnd w:id="11"/>
      <w:bookmarkEnd w:id="12"/>
    </w:p>
    <w:p w14:paraId="3803CE94" w14:textId="77777777" w:rsidR="005415D2" w:rsidRDefault="00083003">
      <w:pPr>
        <w:rPr>
          <w:b/>
          <w:bCs/>
        </w:rPr>
      </w:pPr>
      <w:r>
        <w:rPr>
          <w:b/>
          <w:bCs/>
        </w:rPr>
        <w:t xml:space="preserve">Is Supply Base Evaluation (SBE) is completed? </w:t>
      </w:r>
      <w:r>
        <w:t>No</w:t>
      </w:r>
    </w:p>
    <w:p w14:paraId="0518E2B4" w14:textId="77777777" w:rsidR="005415D2" w:rsidRDefault="00083003">
      <w:r>
        <w:t>N/A</w:t>
      </w:r>
    </w:p>
    <w:p w14:paraId="26BDCC30" w14:textId="618C79B2" w:rsidR="005415D2" w:rsidRDefault="00083003" w:rsidP="00AF3063">
      <w:pPr>
        <w:pStyle w:val="1"/>
      </w:pPr>
      <w:bookmarkStart w:id="13" w:name="_Toc63846079"/>
      <w:r>
        <w:lastRenderedPageBreak/>
        <w:t>Supply Base Evaluation</w:t>
      </w:r>
      <w:bookmarkEnd w:id="13"/>
    </w:p>
    <w:p w14:paraId="5A4F1B23" w14:textId="2DDF4128" w:rsidR="005415D2" w:rsidRPr="000C27C4" w:rsidRDefault="00083003" w:rsidP="000C27C4">
      <w:pPr>
        <w:pStyle w:val="2"/>
      </w:pPr>
      <w:bookmarkStart w:id="14" w:name="_Toc63846080"/>
      <w:r w:rsidRPr="000C27C4">
        <w:t>Scope</w:t>
      </w:r>
      <w:bookmarkEnd w:id="14"/>
    </w:p>
    <w:p w14:paraId="27D0F56B" w14:textId="77777777" w:rsidR="005415D2" w:rsidRPr="000C27C4" w:rsidRDefault="00083003">
      <w:pPr>
        <w:rPr>
          <w:rFonts w:cs="Arial"/>
        </w:rPr>
      </w:pPr>
      <w:r w:rsidRPr="000C27C4">
        <w:rPr>
          <w:rFonts w:cs="Arial"/>
          <w:b/>
          <w:bCs/>
          <w:iCs/>
        </w:rPr>
        <w:t>Feedstock types included in SBE:</w:t>
      </w:r>
      <w:r w:rsidRPr="000C27C4">
        <w:rPr>
          <w:rFonts w:cs="Arial"/>
        </w:rPr>
        <w:t xml:space="preserve"> N/A</w:t>
      </w:r>
    </w:p>
    <w:p w14:paraId="1663CC56" w14:textId="77777777" w:rsidR="005415D2" w:rsidRPr="000C27C4" w:rsidRDefault="00083003">
      <w:pPr>
        <w:rPr>
          <w:rFonts w:cs="Arial"/>
        </w:rPr>
      </w:pPr>
      <w:r w:rsidRPr="000C27C4">
        <w:rPr>
          <w:rFonts w:cs="Arial"/>
          <w:b/>
          <w:bCs/>
          <w:iCs/>
        </w:rPr>
        <w:t>SBP-endorsed Regional Risk Assessments used</w:t>
      </w:r>
      <w:r w:rsidRPr="000C27C4">
        <w:rPr>
          <w:rFonts w:cs="Arial"/>
        </w:rPr>
        <w:t>: N/A</w:t>
      </w:r>
    </w:p>
    <w:p w14:paraId="0DA2B724" w14:textId="77777777" w:rsidR="005415D2" w:rsidRPr="000C27C4" w:rsidRDefault="00083003">
      <w:pPr>
        <w:rPr>
          <w:rFonts w:cs="Arial"/>
          <w:i/>
          <w:iCs/>
          <w:lang w:val="en-US"/>
        </w:rPr>
      </w:pPr>
      <w:r w:rsidRPr="000C27C4">
        <w:rPr>
          <w:rFonts w:cs="Arial"/>
          <w:b/>
          <w:bCs/>
          <w:iCs/>
        </w:rPr>
        <w:t xml:space="preserve">List of countries and regions included in the SBE: </w:t>
      </w:r>
    </w:p>
    <w:p w14:paraId="3658A6E3" w14:textId="718EA1F5" w:rsidR="005415D2" w:rsidRDefault="00083003">
      <w:pPr>
        <w:spacing w:after="0" w:line="240" w:lineRule="auto"/>
        <w:rPr>
          <w:rFonts w:cs="Arial"/>
          <w:lang w:val="en-US" w:eastAsia="nl-NL"/>
        </w:rPr>
      </w:pPr>
      <w:r w:rsidRPr="005B5CFF">
        <w:rPr>
          <w:rFonts w:cs="Arial"/>
          <w:lang w:val="en-US" w:eastAsia="nl-NL"/>
        </w:rPr>
        <w:t xml:space="preserve"> </w:t>
      </w:r>
    </w:p>
    <w:p w14:paraId="07E82CDE" w14:textId="77777777" w:rsidR="0059791E" w:rsidRPr="005B5CFF" w:rsidRDefault="0059791E">
      <w:pPr>
        <w:spacing w:after="0" w:line="240" w:lineRule="auto"/>
        <w:rPr>
          <w:rFonts w:cs="Arial"/>
          <w:lang w:val="en-US" w:eastAsia="nl-NL"/>
        </w:rPr>
      </w:pPr>
    </w:p>
    <w:p w14:paraId="02071EE5" w14:textId="5222802C" w:rsidR="005415D2" w:rsidRPr="000C27C4" w:rsidRDefault="00083003">
      <w:pPr>
        <w:rPr>
          <w:rFonts w:cs="Arial"/>
        </w:rPr>
      </w:pPr>
      <w:r w:rsidRPr="000C27C4">
        <w:rPr>
          <w:rFonts w:cs="Arial"/>
          <w:b/>
          <w:bCs/>
          <w:iCs/>
        </w:rPr>
        <w:t>Country</w:t>
      </w:r>
      <w:r w:rsidR="00EC24CB">
        <w:rPr>
          <w:rFonts w:cs="Arial"/>
          <w:b/>
          <w:bCs/>
          <w:iCs/>
        </w:rPr>
        <w:t>:</w:t>
      </w:r>
      <w:r w:rsidR="005559E1">
        <w:rPr>
          <w:rFonts w:cs="Arial"/>
          <w:b/>
          <w:bCs/>
          <w:iCs/>
        </w:rPr>
        <w:t xml:space="preserve"> </w:t>
      </w:r>
      <w:r w:rsidRPr="000C27C4">
        <w:rPr>
          <w:rFonts w:cs="Arial"/>
        </w:rPr>
        <w:t>N/A</w:t>
      </w:r>
    </w:p>
    <w:p w14:paraId="6D6F2EAB" w14:textId="2B20B583" w:rsidR="00EC24CB" w:rsidRDefault="00083003" w:rsidP="00EC24CB">
      <w:pPr>
        <w:spacing w:after="0"/>
        <w:rPr>
          <w:rFonts w:cs="Arial"/>
          <w:b/>
          <w:bCs/>
          <w:iCs/>
        </w:rPr>
      </w:pPr>
      <w:r w:rsidRPr="000C27C4">
        <w:rPr>
          <w:rFonts w:cs="Arial"/>
          <w:b/>
          <w:bCs/>
          <w:iCs/>
        </w:rPr>
        <w:t>Indicator with specified risk in the risk assessment used</w:t>
      </w:r>
      <w:r w:rsidR="00EC24CB">
        <w:rPr>
          <w:rFonts w:cs="Arial"/>
          <w:b/>
          <w:bCs/>
          <w:iCs/>
        </w:rPr>
        <w:t>:</w:t>
      </w:r>
      <w:r w:rsidR="005559E1">
        <w:rPr>
          <w:rFonts w:cs="Arial"/>
          <w:b/>
          <w:bCs/>
          <w:iCs/>
        </w:rPr>
        <w:t xml:space="preserve"> </w:t>
      </w:r>
    </w:p>
    <w:p w14:paraId="6638F528" w14:textId="48D34E49" w:rsidR="005415D2" w:rsidRPr="000C27C4" w:rsidRDefault="00083003">
      <w:pPr>
        <w:rPr>
          <w:rFonts w:cs="Arial"/>
        </w:rPr>
      </w:pPr>
      <w:r w:rsidRPr="000C27C4">
        <w:rPr>
          <w:rFonts w:cs="Arial"/>
        </w:rPr>
        <w:t>N/A</w:t>
      </w:r>
    </w:p>
    <w:p w14:paraId="3E6F89DB" w14:textId="20E0261A" w:rsidR="0059791E" w:rsidRDefault="00083003" w:rsidP="0059791E">
      <w:pPr>
        <w:spacing w:after="0"/>
        <w:rPr>
          <w:rFonts w:cs="Arial"/>
          <w:b/>
          <w:bCs/>
          <w:iCs/>
        </w:rPr>
      </w:pPr>
      <w:r w:rsidRPr="000C27C4">
        <w:rPr>
          <w:rFonts w:cs="Arial"/>
          <w:b/>
          <w:bCs/>
          <w:iCs/>
        </w:rPr>
        <w:t>Specific risk description</w:t>
      </w:r>
      <w:r w:rsidR="00EC24CB">
        <w:rPr>
          <w:rFonts w:cs="Arial"/>
          <w:b/>
          <w:bCs/>
          <w:iCs/>
        </w:rPr>
        <w:t>:</w:t>
      </w:r>
    </w:p>
    <w:p w14:paraId="0543CD8D" w14:textId="77777777" w:rsidR="00F0588E" w:rsidRDefault="00F0588E">
      <w:pPr>
        <w:divId w:val="1827280968"/>
        <w:rPr>
          <w:rFonts w:eastAsia="Times New Roman"/>
        </w:rPr>
      </w:pPr>
    </w:p>
    <w:p w14:paraId="58DC0BD5" w14:textId="77777777" w:rsidR="005415D2" w:rsidRPr="005B5CFF" w:rsidRDefault="00083003">
      <w:pPr>
        <w:spacing w:after="0" w:line="240" w:lineRule="auto"/>
        <w:rPr>
          <w:rFonts w:cs="Arial"/>
          <w:lang w:val="en-US" w:eastAsia="nl-NL"/>
        </w:rPr>
      </w:pPr>
      <w:r w:rsidRPr="005B5CFF">
        <w:rPr>
          <w:rFonts w:cs="Arial"/>
          <w:lang w:val="en-US" w:eastAsia="nl-NL"/>
        </w:rPr>
        <w:t xml:space="preserve"> </w:t>
      </w:r>
    </w:p>
    <w:p w14:paraId="0CBEBDA1" w14:textId="77777777" w:rsidR="005415D2" w:rsidRPr="000C27C4" w:rsidRDefault="005415D2">
      <w:pPr>
        <w:rPr>
          <w:rFonts w:cs="Arial"/>
          <w:b/>
          <w:bCs/>
          <w:iCs/>
        </w:rPr>
      </w:pPr>
    </w:p>
    <w:p w14:paraId="0C7D7566" w14:textId="11BC8656" w:rsidR="005415D2" w:rsidRDefault="00083003" w:rsidP="000C27C4">
      <w:pPr>
        <w:pStyle w:val="2"/>
      </w:pPr>
      <w:bookmarkStart w:id="15" w:name="_Toc412646204"/>
      <w:bookmarkStart w:id="16" w:name="_Toc63846081"/>
      <w:r>
        <w:t>Justification</w:t>
      </w:r>
      <w:bookmarkEnd w:id="15"/>
      <w:bookmarkEnd w:id="16"/>
    </w:p>
    <w:p w14:paraId="440D8E77" w14:textId="77777777" w:rsidR="005415D2" w:rsidRDefault="00083003">
      <w:r>
        <w:t>N/A</w:t>
      </w:r>
    </w:p>
    <w:p w14:paraId="571F3ED9" w14:textId="7F850455" w:rsidR="005415D2" w:rsidRDefault="00083003" w:rsidP="000C27C4">
      <w:pPr>
        <w:pStyle w:val="2"/>
      </w:pPr>
      <w:bookmarkStart w:id="17" w:name="_Toc412646205"/>
      <w:bookmarkStart w:id="18" w:name="_Toc63846082"/>
      <w:r>
        <w:t xml:space="preserve">Results of </w:t>
      </w:r>
      <w:r w:rsidR="007A2025">
        <w:t>r</w:t>
      </w:r>
      <w:r>
        <w:t xml:space="preserve">isk </w:t>
      </w:r>
      <w:r w:rsidR="007A2025">
        <w:t>a</w:t>
      </w:r>
      <w:r>
        <w:t>ssessment and Supplier Verification Programme</w:t>
      </w:r>
      <w:bookmarkEnd w:id="17"/>
      <w:bookmarkEnd w:id="18"/>
    </w:p>
    <w:p w14:paraId="64BAFFF1" w14:textId="77777777" w:rsidR="005415D2" w:rsidRDefault="00083003">
      <w:r>
        <w:t>N/A</w:t>
      </w:r>
    </w:p>
    <w:p w14:paraId="74F9BD14" w14:textId="6732EC5B" w:rsidR="005415D2" w:rsidRDefault="00083003" w:rsidP="000C27C4">
      <w:pPr>
        <w:pStyle w:val="2"/>
      </w:pPr>
      <w:bookmarkStart w:id="19" w:name="_Toc412646207"/>
      <w:bookmarkStart w:id="20" w:name="_Toc63846083"/>
      <w:r>
        <w:t>Conclusion</w:t>
      </w:r>
      <w:bookmarkEnd w:id="19"/>
      <w:bookmarkEnd w:id="20"/>
    </w:p>
    <w:p w14:paraId="2BD7A420" w14:textId="77777777" w:rsidR="005415D2" w:rsidRDefault="00083003">
      <w:pPr>
        <w:spacing w:line="276" w:lineRule="auto"/>
        <w:rPr>
          <w:rFonts w:asciiTheme="majorHAnsi" w:eastAsiaTheme="majorEastAsia" w:hAnsiTheme="majorHAnsi" w:cstheme="majorBidi"/>
          <w:bCs/>
          <w:iCs/>
          <w:color w:val="8AB059"/>
          <w:sz w:val="28"/>
          <w:szCs w:val="28"/>
        </w:rPr>
      </w:pPr>
      <w:r>
        <w:t>N/A</w:t>
      </w:r>
    </w:p>
    <w:p w14:paraId="0AC01CD8" w14:textId="12B0FD6A" w:rsidR="005415D2" w:rsidRDefault="00083003" w:rsidP="00AF3063">
      <w:pPr>
        <w:pStyle w:val="1"/>
      </w:pPr>
      <w:bookmarkStart w:id="21" w:name="_Toc412646208"/>
      <w:bookmarkStart w:id="22" w:name="_Toc63846084"/>
      <w:r>
        <w:lastRenderedPageBreak/>
        <w:t>Supply Base Evaluation process</w:t>
      </w:r>
      <w:bookmarkEnd w:id="21"/>
      <w:bookmarkEnd w:id="22"/>
    </w:p>
    <w:p w14:paraId="071F4D4F" w14:textId="77777777" w:rsidR="005415D2" w:rsidRDefault="00083003">
      <w:r>
        <w:t>N/A</w:t>
      </w:r>
    </w:p>
    <w:p w14:paraId="56E58413" w14:textId="4DEDF5A8" w:rsidR="005415D2" w:rsidRDefault="00083003" w:rsidP="00AF3063">
      <w:pPr>
        <w:pStyle w:val="1"/>
      </w:pPr>
      <w:bookmarkStart w:id="23" w:name="_Toc412646209"/>
      <w:bookmarkStart w:id="24" w:name="_Toc63846085"/>
      <w:r>
        <w:lastRenderedPageBreak/>
        <w:t>Stakeholder consultation</w:t>
      </w:r>
      <w:bookmarkEnd w:id="23"/>
      <w:bookmarkEnd w:id="24"/>
      <w:r>
        <w:t xml:space="preserve"> </w:t>
      </w:r>
    </w:p>
    <w:p w14:paraId="3E08A578" w14:textId="77777777" w:rsidR="005415D2" w:rsidRDefault="00083003">
      <w:r>
        <w:t>N/A</w:t>
      </w:r>
    </w:p>
    <w:p w14:paraId="6CC0BAE4" w14:textId="78744325" w:rsidR="005415D2" w:rsidRDefault="00083003" w:rsidP="000C27C4">
      <w:pPr>
        <w:pStyle w:val="2"/>
      </w:pPr>
      <w:bookmarkStart w:id="25" w:name="_Toc412646210"/>
      <w:bookmarkStart w:id="26" w:name="_Toc63846086"/>
      <w:r>
        <w:t>Response to stakeholder comments</w:t>
      </w:r>
      <w:bookmarkEnd w:id="25"/>
      <w:bookmarkEnd w:id="26"/>
    </w:p>
    <w:p w14:paraId="38CEB5EA" w14:textId="77777777" w:rsidR="005415D2" w:rsidRPr="000C27C4" w:rsidRDefault="005415D2">
      <w:pPr>
        <w:spacing w:after="0" w:line="240" w:lineRule="auto"/>
        <w:rPr>
          <w:rFonts w:cs="Arial"/>
          <w:lang w:val="en-US" w:eastAsia="nl-NL"/>
        </w:rPr>
      </w:pPr>
    </w:p>
    <w:p w14:paraId="6D2599DD" w14:textId="6F801128" w:rsidR="005415D2" w:rsidRDefault="00083003">
      <w:pPr>
        <w:spacing w:after="0" w:line="240" w:lineRule="auto"/>
        <w:rPr>
          <w:rFonts w:cs="Arial"/>
          <w:lang w:val="en-US" w:eastAsia="nl-NL"/>
        </w:rPr>
      </w:pPr>
      <w:r w:rsidRPr="005B5CFF">
        <w:rPr>
          <w:rFonts w:cs="Arial"/>
          <w:lang w:val="en-US" w:eastAsia="nl-NL"/>
        </w:rPr>
        <w:t xml:space="preserve">N/A </w:t>
      </w:r>
    </w:p>
    <w:p w14:paraId="20A74FC3" w14:textId="47B80F3E" w:rsidR="005415D2" w:rsidRDefault="00083003" w:rsidP="00AF3063">
      <w:pPr>
        <w:pStyle w:val="1"/>
      </w:pPr>
      <w:bookmarkStart w:id="27" w:name="_Toc412646216"/>
      <w:bookmarkStart w:id="28" w:name="_Toc63846087"/>
      <w:r>
        <w:lastRenderedPageBreak/>
        <w:t>Mitigation measures</w:t>
      </w:r>
      <w:bookmarkEnd w:id="27"/>
      <w:bookmarkEnd w:id="28"/>
    </w:p>
    <w:p w14:paraId="4DABAA1B" w14:textId="6F4B6B22" w:rsidR="005415D2" w:rsidRDefault="00083003" w:rsidP="000C27C4">
      <w:pPr>
        <w:pStyle w:val="2"/>
      </w:pPr>
      <w:bookmarkStart w:id="29" w:name="_Toc412646217"/>
      <w:bookmarkStart w:id="30" w:name="_Toc63846088"/>
      <w:r>
        <w:t>Mitigation measures</w:t>
      </w:r>
      <w:bookmarkEnd w:id="29"/>
      <w:bookmarkEnd w:id="30"/>
    </w:p>
    <w:p w14:paraId="4DA9A579" w14:textId="77777777" w:rsidR="005415D2" w:rsidRDefault="005415D2">
      <w:pPr>
        <w:rPr>
          <w:i/>
        </w:rPr>
      </w:pPr>
    </w:p>
    <w:p w14:paraId="003E00BB" w14:textId="77777777" w:rsidR="005415D2" w:rsidRPr="000C27C4" w:rsidRDefault="00083003">
      <w:pPr>
        <w:spacing w:after="0" w:line="240" w:lineRule="auto"/>
        <w:rPr>
          <w:rFonts w:cs="Arial"/>
          <w:lang w:val="en-US" w:eastAsia="nl-NL"/>
        </w:rPr>
      </w:pPr>
      <w:r w:rsidRPr="000C27C4">
        <w:rPr>
          <w:rFonts w:cs="Arial"/>
          <w:lang w:val="en-US" w:eastAsia="nl-NL"/>
        </w:rPr>
        <w:t>N/A</w:t>
      </w:r>
    </w:p>
    <w:p w14:paraId="1CF1F6F2" w14:textId="77777777" w:rsidR="002C2A0D" w:rsidRPr="000C27C4" w:rsidRDefault="002C2A0D">
      <w:pPr>
        <w:spacing w:after="0" w:line="240" w:lineRule="auto"/>
        <w:rPr>
          <w:rFonts w:cs="Arial"/>
          <w:lang w:val="en-US" w:eastAsia="nl-NL"/>
        </w:rPr>
      </w:pPr>
    </w:p>
    <w:p w14:paraId="51998BF7" w14:textId="77D24483" w:rsidR="005415D2" w:rsidRDefault="00083003" w:rsidP="000C27C4">
      <w:pPr>
        <w:pStyle w:val="2"/>
      </w:pPr>
      <w:bookmarkStart w:id="31" w:name="_Toc412646218"/>
      <w:bookmarkStart w:id="32" w:name="_Toc63846089"/>
      <w:r>
        <w:t>Monitoring and outcomes</w:t>
      </w:r>
      <w:bookmarkEnd w:id="31"/>
      <w:bookmarkEnd w:id="32"/>
    </w:p>
    <w:p w14:paraId="0A9B62F1" w14:textId="77777777" w:rsidR="005415D2" w:rsidRDefault="00083003">
      <w:r>
        <w:t>N/A</w:t>
      </w:r>
    </w:p>
    <w:p w14:paraId="062F73B9" w14:textId="66FD47A4" w:rsidR="005415D2" w:rsidRDefault="00083003" w:rsidP="00AF3063">
      <w:pPr>
        <w:pStyle w:val="1"/>
      </w:pPr>
      <w:bookmarkStart w:id="33" w:name="_Toc412646219"/>
      <w:bookmarkStart w:id="34" w:name="_Toc63846090"/>
      <w:r>
        <w:lastRenderedPageBreak/>
        <w:t>Detailed findings for indicators</w:t>
      </w:r>
      <w:bookmarkEnd w:id="33"/>
      <w:bookmarkEnd w:id="34"/>
    </w:p>
    <w:p w14:paraId="65772E36" w14:textId="77777777" w:rsidR="005415D2" w:rsidRDefault="00083003">
      <w:r>
        <w:t xml:space="preserve">Detailed findings for each Indicator are given in Annex 1 in case the Regional Risk Assessment (RRA) is not used. </w:t>
      </w:r>
    </w:p>
    <w:p w14:paraId="2834BBB0" w14:textId="77777777" w:rsidR="005415D2" w:rsidRDefault="00083003">
      <w:pPr>
        <w:spacing w:line="276" w:lineRule="auto"/>
      </w:pPr>
      <w:r>
        <w:rPr>
          <w:b/>
          <w:bCs/>
        </w:rPr>
        <w:t xml:space="preserve">Is RRA used? </w:t>
      </w:r>
      <w:r>
        <w:t>N/A</w:t>
      </w:r>
    </w:p>
    <w:p w14:paraId="0A112243" w14:textId="5AEB9E5E" w:rsidR="005415D2" w:rsidRDefault="00083003" w:rsidP="00AF3063">
      <w:pPr>
        <w:pStyle w:val="1"/>
      </w:pPr>
      <w:bookmarkStart w:id="35" w:name="_Toc412646220"/>
      <w:bookmarkStart w:id="36" w:name="_Toc63846091"/>
      <w:r>
        <w:lastRenderedPageBreak/>
        <w:t>Review of report</w:t>
      </w:r>
      <w:bookmarkEnd w:id="35"/>
      <w:bookmarkEnd w:id="36"/>
    </w:p>
    <w:p w14:paraId="4E5C1737" w14:textId="3EA24A90" w:rsidR="005415D2" w:rsidRDefault="00083003" w:rsidP="000C27C4">
      <w:pPr>
        <w:pStyle w:val="2"/>
      </w:pPr>
      <w:bookmarkStart w:id="37" w:name="_Toc412646221"/>
      <w:bookmarkStart w:id="38" w:name="_Toc63846092"/>
      <w:r>
        <w:t>Peer review</w:t>
      </w:r>
      <w:bookmarkEnd w:id="37"/>
      <w:bookmarkEnd w:id="38"/>
    </w:p>
    <w:p w14:paraId="3DF37FA2" w14:textId="77777777" w:rsidR="005415D2" w:rsidRDefault="00083003">
      <w:r>
        <w:t>N/A</w:t>
      </w:r>
    </w:p>
    <w:p w14:paraId="41743DD9" w14:textId="41C92B28" w:rsidR="005415D2" w:rsidRDefault="00083003" w:rsidP="000C27C4">
      <w:pPr>
        <w:pStyle w:val="2"/>
      </w:pPr>
      <w:bookmarkStart w:id="39" w:name="_Toc412646222"/>
      <w:bookmarkStart w:id="40" w:name="_Toc63846093"/>
      <w:r>
        <w:t>Public or additional reviews</w:t>
      </w:r>
      <w:bookmarkEnd w:id="39"/>
      <w:bookmarkEnd w:id="40"/>
      <w:r>
        <w:t xml:space="preserve"> </w:t>
      </w:r>
    </w:p>
    <w:p w14:paraId="23757910" w14:textId="77777777" w:rsidR="005415D2" w:rsidRDefault="00083003">
      <w:r>
        <w:t>N/A</w:t>
      </w:r>
    </w:p>
    <w:p w14:paraId="6CB21C5F" w14:textId="2D6DCD53" w:rsidR="005415D2" w:rsidRDefault="00083003" w:rsidP="00AF3063">
      <w:pPr>
        <w:pStyle w:val="1"/>
      </w:pPr>
      <w:bookmarkStart w:id="41" w:name="_Toc412646223"/>
      <w:bookmarkStart w:id="42" w:name="_Toc63846094"/>
      <w:r>
        <w:lastRenderedPageBreak/>
        <w:t>Approval of report</w:t>
      </w:r>
      <w:bookmarkEnd w:id="41"/>
      <w:bookmarkEnd w:id="42"/>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65"/>
        <w:gridCol w:w="2381"/>
        <w:gridCol w:w="2463"/>
        <w:gridCol w:w="3619"/>
      </w:tblGrid>
      <w:tr w:rsidR="005415D2" w14:paraId="391A2A92" w14:textId="77777777" w:rsidTr="002C2A0D">
        <w:trPr>
          <w:trHeight w:val="647"/>
        </w:trPr>
        <w:tc>
          <w:tcPr>
            <w:tcW w:w="9628" w:type="dxa"/>
            <w:gridSpan w:val="4"/>
            <w:tcBorders>
              <w:top w:val="single" w:sz="4" w:space="0" w:color="auto"/>
              <w:left w:val="single" w:sz="4" w:space="0" w:color="auto"/>
              <w:bottom w:val="single" w:sz="4" w:space="0" w:color="auto"/>
              <w:right w:val="single" w:sz="4" w:space="0" w:color="auto"/>
            </w:tcBorders>
            <w:shd w:val="clear" w:color="auto" w:fill="006691"/>
            <w:vAlign w:val="center"/>
            <w:hideMark/>
          </w:tcPr>
          <w:p w14:paraId="07F7663F" w14:textId="77777777" w:rsidR="005415D2" w:rsidRDefault="00083003">
            <w:pPr>
              <w:spacing w:before="120" w:after="0" w:line="240" w:lineRule="auto"/>
              <w:rPr>
                <w:b/>
                <w:lang w:val="en-US"/>
              </w:rPr>
            </w:pPr>
            <w:r>
              <w:rPr>
                <w:b/>
                <w:color w:val="FFFFFF" w:themeColor="background1"/>
                <w:lang w:val="en-US"/>
              </w:rPr>
              <w:t xml:space="preserve">Approval of Supply Base Report by senior management </w:t>
            </w:r>
            <w:r>
              <w:t xml:space="preserve"> </w:t>
            </w:r>
          </w:p>
        </w:tc>
      </w:tr>
      <w:tr w:rsidR="005415D2" w14:paraId="6643B2E8" w14:textId="77777777" w:rsidTr="002C2A0D">
        <w:trPr>
          <w:trHeight w:val="1052"/>
        </w:trPr>
        <w:tc>
          <w:tcPr>
            <w:tcW w:w="1165" w:type="dxa"/>
            <w:vMerge w:val="restart"/>
            <w:tcBorders>
              <w:top w:val="single" w:sz="4" w:space="0" w:color="auto"/>
              <w:left w:val="single" w:sz="4" w:space="0" w:color="auto"/>
              <w:bottom w:val="single" w:sz="4" w:space="0" w:color="auto"/>
              <w:right w:val="single" w:sz="4" w:space="0" w:color="auto"/>
            </w:tcBorders>
            <w:shd w:val="clear" w:color="auto" w:fill="F2F1F1"/>
            <w:vAlign w:val="center"/>
            <w:hideMark/>
          </w:tcPr>
          <w:p w14:paraId="3BDFF8E8" w14:textId="77777777" w:rsidR="005415D2" w:rsidRDefault="00083003">
            <w:pPr>
              <w:spacing w:before="120" w:after="0" w:line="240" w:lineRule="auto"/>
              <w:rPr>
                <w:b/>
                <w:lang w:val="en-US"/>
              </w:rPr>
            </w:pPr>
            <w:r>
              <w:rPr>
                <w:b/>
                <w:lang w:val="en-US"/>
              </w:rPr>
              <w:t>Report Prepared by:</w:t>
            </w:r>
          </w:p>
        </w:tc>
        <w:tc>
          <w:tcPr>
            <w:tcW w:w="2381" w:type="dxa"/>
            <w:tcBorders>
              <w:top w:val="single" w:sz="4" w:space="0" w:color="auto"/>
              <w:left w:val="single" w:sz="4" w:space="0" w:color="auto"/>
              <w:bottom w:val="single" w:sz="4" w:space="0" w:color="auto"/>
              <w:right w:val="single" w:sz="4" w:space="0" w:color="auto"/>
            </w:tcBorders>
            <w:vAlign w:val="center"/>
            <w:hideMark/>
          </w:tcPr>
          <w:p w14:paraId="1A5CBC44" w14:textId="77777777" w:rsidR="005415D2" w:rsidRDefault="00083003">
            <w:pPr>
              <w:spacing w:before="120" w:after="0" w:line="240" w:lineRule="auto"/>
              <w:rPr>
                <w:b/>
                <w:lang w:val="en-US"/>
              </w:rPr>
            </w:pPr>
            <w:proofErr w:type="spellStart"/>
            <w:r>
              <w:rPr>
                <w:b/>
                <w:lang w:val="en-US"/>
              </w:rPr>
              <w:t>Molev</w:t>
            </w:r>
            <w:proofErr w:type="spellEnd"/>
            <w:r>
              <w:rPr>
                <w:b/>
                <w:lang w:val="en-US"/>
              </w:rPr>
              <w:t xml:space="preserve"> </w:t>
            </w:r>
            <w:proofErr w:type="spellStart"/>
            <w:r>
              <w:rPr>
                <w:b/>
                <w:lang w:val="en-US"/>
              </w:rPr>
              <w:t>Aleksandr</w:t>
            </w:r>
            <w:proofErr w:type="spellEnd"/>
          </w:p>
        </w:tc>
        <w:tc>
          <w:tcPr>
            <w:tcW w:w="2463" w:type="dxa"/>
            <w:tcBorders>
              <w:top w:val="single" w:sz="4" w:space="0" w:color="auto"/>
              <w:left w:val="single" w:sz="4" w:space="0" w:color="auto"/>
              <w:bottom w:val="single" w:sz="4" w:space="0" w:color="auto"/>
              <w:right w:val="single" w:sz="4" w:space="0" w:color="auto"/>
            </w:tcBorders>
            <w:vAlign w:val="center"/>
            <w:hideMark/>
          </w:tcPr>
          <w:p w14:paraId="72AF4A53" w14:textId="77777777" w:rsidR="005415D2" w:rsidRDefault="00083003">
            <w:pPr>
              <w:spacing w:before="120" w:after="0" w:line="240" w:lineRule="auto"/>
              <w:rPr>
                <w:b/>
                <w:lang w:val="en-US"/>
              </w:rPr>
            </w:pPr>
            <w:r>
              <w:rPr>
                <w:b/>
                <w:lang w:val="en-US"/>
              </w:rPr>
              <w:t>manager</w:t>
            </w:r>
          </w:p>
        </w:tc>
        <w:tc>
          <w:tcPr>
            <w:tcW w:w="3619" w:type="dxa"/>
            <w:tcBorders>
              <w:top w:val="single" w:sz="4" w:space="0" w:color="auto"/>
              <w:left w:val="single" w:sz="4" w:space="0" w:color="auto"/>
              <w:bottom w:val="single" w:sz="4" w:space="0" w:color="auto"/>
              <w:right w:val="single" w:sz="4" w:space="0" w:color="auto"/>
            </w:tcBorders>
            <w:vAlign w:val="center"/>
            <w:hideMark/>
          </w:tcPr>
          <w:p w14:paraId="49C3593F" w14:textId="77777777" w:rsidR="005415D2" w:rsidRDefault="00083003">
            <w:pPr>
              <w:spacing w:before="120" w:after="0" w:line="240" w:lineRule="auto"/>
              <w:rPr>
                <w:b/>
                <w:lang w:val="en-US"/>
              </w:rPr>
            </w:pPr>
            <w:r>
              <w:rPr>
                <w:b/>
                <w:lang w:val="en-US"/>
              </w:rPr>
              <w:t>25 Jun 2021</w:t>
            </w:r>
          </w:p>
        </w:tc>
      </w:tr>
      <w:tr w:rsidR="005415D2" w14:paraId="6296E8F3" w14:textId="77777777" w:rsidTr="002C2A0D">
        <w:trPr>
          <w:trHeight w:val="413"/>
        </w:trPr>
        <w:tc>
          <w:tcPr>
            <w:tcW w:w="1165" w:type="dxa"/>
            <w:vMerge/>
            <w:tcBorders>
              <w:top w:val="single" w:sz="4" w:space="0" w:color="auto"/>
              <w:left w:val="single" w:sz="4" w:space="0" w:color="auto"/>
              <w:bottom w:val="single" w:sz="4" w:space="0" w:color="auto"/>
              <w:right w:val="single" w:sz="4" w:space="0" w:color="auto"/>
            </w:tcBorders>
            <w:vAlign w:val="center"/>
            <w:hideMark/>
          </w:tcPr>
          <w:p w14:paraId="4E335322" w14:textId="77777777" w:rsidR="005415D2" w:rsidRDefault="005415D2">
            <w:pPr>
              <w:spacing w:after="0" w:line="240" w:lineRule="auto"/>
              <w:rPr>
                <w:b/>
                <w:lang w:val="en-US"/>
              </w:rPr>
            </w:pPr>
          </w:p>
        </w:tc>
        <w:tc>
          <w:tcPr>
            <w:tcW w:w="2381" w:type="dxa"/>
            <w:tcBorders>
              <w:top w:val="single" w:sz="4" w:space="0" w:color="auto"/>
              <w:left w:val="single" w:sz="4" w:space="0" w:color="auto"/>
              <w:bottom w:val="single" w:sz="4" w:space="0" w:color="auto"/>
              <w:right w:val="single" w:sz="4" w:space="0" w:color="auto"/>
            </w:tcBorders>
            <w:shd w:val="clear" w:color="auto" w:fill="F2F1F1"/>
            <w:vAlign w:val="center"/>
            <w:hideMark/>
          </w:tcPr>
          <w:p w14:paraId="22092BED" w14:textId="77777777" w:rsidR="005415D2" w:rsidRDefault="00083003">
            <w:pPr>
              <w:spacing w:before="120" w:after="0" w:line="240" w:lineRule="auto"/>
              <w:rPr>
                <w:b/>
                <w:lang w:val="en-US"/>
              </w:rPr>
            </w:pPr>
            <w:r>
              <w:rPr>
                <w:b/>
                <w:lang w:val="en-US"/>
              </w:rPr>
              <w:t>Name</w:t>
            </w:r>
          </w:p>
        </w:tc>
        <w:tc>
          <w:tcPr>
            <w:tcW w:w="2463" w:type="dxa"/>
            <w:tcBorders>
              <w:top w:val="single" w:sz="4" w:space="0" w:color="auto"/>
              <w:left w:val="single" w:sz="4" w:space="0" w:color="auto"/>
              <w:bottom w:val="single" w:sz="4" w:space="0" w:color="auto"/>
              <w:right w:val="single" w:sz="4" w:space="0" w:color="auto"/>
            </w:tcBorders>
            <w:shd w:val="clear" w:color="auto" w:fill="F2F1F1"/>
            <w:vAlign w:val="center"/>
            <w:hideMark/>
          </w:tcPr>
          <w:p w14:paraId="54E6DE24" w14:textId="77777777" w:rsidR="005415D2" w:rsidRDefault="00083003">
            <w:pPr>
              <w:spacing w:before="120" w:after="0" w:line="240" w:lineRule="auto"/>
              <w:rPr>
                <w:b/>
                <w:lang w:val="en-US"/>
              </w:rPr>
            </w:pPr>
            <w:r>
              <w:rPr>
                <w:b/>
                <w:lang w:val="en-US"/>
              </w:rPr>
              <w:t>Title</w:t>
            </w:r>
          </w:p>
        </w:tc>
        <w:tc>
          <w:tcPr>
            <w:tcW w:w="3619" w:type="dxa"/>
            <w:tcBorders>
              <w:top w:val="single" w:sz="4" w:space="0" w:color="auto"/>
              <w:left w:val="single" w:sz="4" w:space="0" w:color="auto"/>
              <w:bottom w:val="single" w:sz="4" w:space="0" w:color="auto"/>
              <w:right w:val="single" w:sz="4" w:space="0" w:color="auto"/>
            </w:tcBorders>
            <w:shd w:val="clear" w:color="auto" w:fill="F2F1F1"/>
            <w:vAlign w:val="center"/>
            <w:hideMark/>
          </w:tcPr>
          <w:p w14:paraId="37E4EA03" w14:textId="77777777" w:rsidR="005415D2" w:rsidRDefault="00083003">
            <w:pPr>
              <w:spacing w:before="120" w:after="0" w:line="240" w:lineRule="auto"/>
              <w:rPr>
                <w:b/>
                <w:lang w:val="en-US"/>
              </w:rPr>
            </w:pPr>
            <w:r>
              <w:rPr>
                <w:b/>
                <w:lang w:val="en-US"/>
              </w:rPr>
              <w:t>Date</w:t>
            </w:r>
          </w:p>
          <w:p w14:paraId="63F2543F" w14:textId="77777777" w:rsidR="005415D2" w:rsidRDefault="00083003">
            <w:pPr>
              <w:spacing w:after="0" w:line="240" w:lineRule="auto"/>
            </w:pPr>
            <w:r>
              <w:t xml:space="preserve"> </w:t>
            </w:r>
          </w:p>
        </w:tc>
      </w:tr>
      <w:tr w:rsidR="005415D2" w14:paraId="1B056875" w14:textId="77777777" w:rsidTr="002C2A0D">
        <w:trPr>
          <w:trHeight w:val="413"/>
        </w:trPr>
        <w:tc>
          <w:tcPr>
            <w:tcW w:w="1165" w:type="dxa"/>
            <w:tcBorders>
              <w:top w:val="single" w:sz="4" w:space="0" w:color="auto"/>
              <w:left w:val="single" w:sz="4" w:space="0" w:color="auto"/>
              <w:bottom w:val="single" w:sz="4" w:space="0" w:color="auto"/>
              <w:right w:val="single" w:sz="4" w:space="0" w:color="auto"/>
            </w:tcBorders>
            <w:vAlign w:val="center"/>
            <w:hideMark/>
          </w:tcPr>
          <w:p w14:paraId="527399FA" w14:textId="77777777" w:rsidR="005415D2" w:rsidRDefault="005415D2">
            <w:pPr>
              <w:rPr>
                <w:b/>
                <w:lang w:val="en-US"/>
              </w:rPr>
            </w:pPr>
          </w:p>
        </w:tc>
        <w:tc>
          <w:tcPr>
            <w:tcW w:w="2381" w:type="dxa"/>
            <w:tcBorders>
              <w:top w:val="single" w:sz="4" w:space="0" w:color="auto"/>
              <w:left w:val="single" w:sz="4" w:space="0" w:color="auto"/>
              <w:bottom w:val="single" w:sz="4" w:space="0" w:color="auto"/>
              <w:right w:val="single" w:sz="4" w:space="0" w:color="auto"/>
            </w:tcBorders>
            <w:shd w:val="clear" w:color="auto" w:fill="F2F1F1"/>
            <w:vAlign w:val="center"/>
          </w:tcPr>
          <w:p w14:paraId="37E6F4A5" w14:textId="77777777" w:rsidR="005415D2" w:rsidRDefault="005415D2">
            <w:pPr>
              <w:spacing w:before="120" w:after="0" w:line="240" w:lineRule="auto"/>
              <w:rPr>
                <w:b/>
                <w:lang w:val="en-US"/>
              </w:rPr>
            </w:pPr>
          </w:p>
        </w:tc>
        <w:tc>
          <w:tcPr>
            <w:tcW w:w="2463" w:type="dxa"/>
            <w:tcBorders>
              <w:top w:val="single" w:sz="4" w:space="0" w:color="auto"/>
              <w:left w:val="single" w:sz="4" w:space="0" w:color="auto"/>
              <w:bottom w:val="single" w:sz="4" w:space="0" w:color="auto"/>
              <w:right w:val="single" w:sz="4" w:space="0" w:color="auto"/>
            </w:tcBorders>
            <w:shd w:val="clear" w:color="auto" w:fill="F2F1F1"/>
            <w:vAlign w:val="center"/>
          </w:tcPr>
          <w:p w14:paraId="32443C34" w14:textId="77777777" w:rsidR="005415D2" w:rsidRDefault="005415D2">
            <w:pPr>
              <w:spacing w:before="120" w:after="0" w:line="240" w:lineRule="auto"/>
              <w:rPr>
                <w:b/>
                <w:lang w:val="en-US"/>
              </w:rPr>
            </w:pPr>
          </w:p>
        </w:tc>
        <w:tc>
          <w:tcPr>
            <w:tcW w:w="3619" w:type="dxa"/>
            <w:tcBorders>
              <w:top w:val="single" w:sz="4" w:space="0" w:color="auto"/>
              <w:left w:val="single" w:sz="4" w:space="0" w:color="auto"/>
              <w:bottom w:val="single" w:sz="4" w:space="0" w:color="auto"/>
              <w:right w:val="single" w:sz="4" w:space="0" w:color="auto"/>
            </w:tcBorders>
            <w:shd w:val="clear" w:color="auto" w:fill="F2F1F1"/>
            <w:vAlign w:val="center"/>
          </w:tcPr>
          <w:p w14:paraId="7EC65DB2" w14:textId="77777777" w:rsidR="005415D2" w:rsidRDefault="005415D2">
            <w:pPr>
              <w:spacing w:before="120" w:after="0" w:line="240" w:lineRule="auto"/>
              <w:rPr>
                <w:b/>
                <w:lang w:val="en-US"/>
              </w:rPr>
            </w:pPr>
          </w:p>
        </w:tc>
      </w:tr>
      <w:tr w:rsidR="005415D2" w14:paraId="4088F3C0" w14:textId="77777777" w:rsidTr="002C2A0D">
        <w:trPr>
          <w:trHeight w:val="647"/>
        </w:trPr>
        <w:tc>
          <w:tcPr>
            <w:tcW w:w="9628" w:type="dxa"/>
            <w:gridSpan w:val="4"/>
            <w:tcBorders>
              <w:top w:val="single" w:sz="4" w:space="0" w:color="auto"/>
              <w:left w:val="single" w:sz="4" w:space="0" w:color="auto"/>
              <w:bottom w:val="single" w:sz="4" w:space="0" w:color="auto"/>
              <w:right w:val="single" w:sz="4" w:space="0" w:color="auto"/>
            </w:tcBorders>
            <w:shd w:val="clear" w:color="auto" w:fill="F2F1F1"/>
            <w:vAlign w:val="center"/>
            <w:hideMark/>
          </w:tcPr>
          <w:p w14:paraId="39850E78" w14:textId="77777777" w:rsidR="005415D2" w:rsidRDefault="00083003">
            <w:pPr>
              <w:spacing w:before="120" w:after="120" w:line="240" w:lineRule="auto"/>
              <w:rPr>
                <w:b/>
                <w:lang w:val="en-US"/>
              </w:rPr>
            </w:pPr>
            <w:r>
              <w:rPr>
                <w:b/>
                <w:lang w:val="en-US"/>
              </w:rPr>
              <w:t xml:space="preserve">The undersigned persons confirm that I/we are members of the </w:t>
            </w:r>
            <w:proofErr w:type="spellStart"/>
            <w:r>
              <w:rPr>
                <w:b/>
                <w:lang w:val="en-US"/>
              </w:rPr>
              <w:t>organisation’s</w:t>
            </w:r>
            <w:proofErr w:type="spellEnd"/>
            <w:r>
              <w:rPr>
                <w:b/>
                <w:lang w:val="en-US"/>
              </w:rPr>
              <w:t xml:space="preserve"> senior management and do hereby affirm that the contents of this evaluation report were duly acknowledged by senior management as being accurate prior to approval and </w:t>
            </w:r>
            <w:proofErr w:type="spellStart"/>
            <w:r>
              <w:rPr>
                <w:b/>
                <w:lang w:val="en-US"/>
              </w:rPr>
              <w:t>finalisation</w:t>
            </w:r>
            <w:proofErr w:type="spellEnd"/>
            <w:r>
              <w:rPr>
                <w:b/>
                <w:lang w:val="en-US"/>
              </w:rPr>
              <w:t xml:space="preserve"> of the report. </w:t>
            </w:r>
            <w:r>
              <w:t xml:space="preserve"> </w:t>
            </w:r>
          </w:p>
        </w:tc>
      </w:tr>
      <w:tr w:rsidR="005415D2" w14:paraId="41CC7162" w14:textId="77777777" w:rsidTr="002C2A0D">
        <w:trPr>
          <w:trHeight w:val="1178"/>
        </w:trPr>
        <w:tc>
          <w:tcPr>
            <w:tcW w:w="1165" w:type="dxa"/>
            <w:vMerge w:val="restart"/>
            <w:tcBorders>
              <w:top w:val="single" w:sz="4" w:space="0" w:color="auto"/>
              <w:left w:val="single" w:sz="4" w:space="0" w:color="auto"/>
              <w:bottom w:val="single" w:sz="4" w:space="0" w:color="auto"/>
              <w:right w:val="single" w:sz="4" w:space="0" w:color="auto"/>
            </w:tcBorders>
            <w:shd w:val="clear" w:color="auto" w:fill="F2F1F1"/>
            <w:vAlign w:val="center"/>
            <w:hideMark/>
          </w:tcPr>
          <w:p w14:paraId="60FBE4A4" w14:textId="77777777" w:rsidR="005415D2" w:rsidRDefault="00083003">
            <w:pPr>
              <w:spacing w:before="120" w:after="0" w:line="240" w:lineRule="auto"/>
              <w:rPr>
                <w:b/>
                <w:lang w:val="en-US"/>
              </w:rPr>
            </w:pPr>
            <w:r>
              <w:rPr>
                <w:b/>
                <w:lang w:val="en-US"/>
              </w:rPr>
              <w:t>Report approved by:</w:t>
            </w:r>
          </w:p>
        </w:tc>
        <w:tc>
          <w:tcPr>
            <w:tcW w:w="2381" w:type="dxa"/>
            <w:tcBorders>
              <w:top w:val="single" w:sz="4" w:space="0" w:color="auto"/>
              <w:left w:val="single" w:sz="4" w:space="0" w:color="auto"/>
              <w:bottom w:val="single" w:sz="4" w:space="0" w:color="auto"/>
              <w:right w:val="single" w:sz="4" w:space="0" w:color="auto"/>
            </w:tcBorders>
            <w:vAlign w:val="center"/>
            <w:hideMark/>
          </w:tcPr>
          <w:p w14:paraId="3A7F43E4" w14:textId="77777777" w:rsidR="005415D2" w:rsidRDefault="00083003">
            <w:pPr>
              <w:spacing w:before="120" w:after="0" w:line="240" w:lineRule="auto"/>
              <w:rPr>
                <w:b/>
                <w:lang w:val="en-US"/>
              </w:rPr>
            </w:pPr>
            <w:r>
              <w:rPr>
                <w:b/>
                <w:lang w:val="en-US"/>
              </w:rPr>
              <w:t>Litvinov Aleksey</w:t>
            </w:r>
          </w:p>
        </w:tc>
        <w:tc>
          <w:tcPr>
            <w:tcW w:w="2463" w:type="dxa"/>
            <w:tcBorders>
              <w:top w:val="single" w:sz="4" w:space="0" w:color="auto"/>
              <w:left w:val="single" w:sz="4" w:space="0" w:color="auto"/>
              <w:bottom w:val="single" w:sz="4" w:space="0" w:color="auto"/>
              <w:right w:val="single" w:sz="4" w:space="0" w:color="auto"/>
            </w:tcBorders>
            <w:vAlign w:val="center"/>
            <w:hideMark/>
          </w:tcPr>
          <w:p w14:paraId="3F5C5347" w14:textId="77777777" w:rsidR="005415D2" w:rsidRDefault="00083003">
            <w:pPr>
              <w:spacing w:before="120" w:after="0" w:line="240" w:lineRule="auto"/>
              <w:rPr>
                <w:b/>
                <w:lang w:val="en-US"/>
              </w:rPr>
            </w:pPr>
            <w:r>
              <w:rPr>
                <w:b/>
                <w:lang w:val="en-US"/>
              </w:rPr>
              <w:t>General Director</w:t>
            </w:r>
          </w:p>
        </w:tc>
        <w:tc>
          <w:tcPr>
            <w:tcW w:w="3619" w:type="dxa"/>
            <w:tcBorders>
              <w:top w:val="single" w:sz="4" w:space="0" w:color="auto"/>
              <w:left w:val="single" w:sz="4" w:space="0" w:color="auto"/>
              <w:bottom w:val="single" w:sz="4" w:space="0" w:color="auto"/>
              <w:right w:val="single" w:sz="4" w:space="0" w:color="auto"/>
            </w:tcBorders>
            <w:vAlign w:val="center"/>
            <w:hideMark/>
          </w:tcPr>
          <w:p w14:paraId="53F38F47" w14:textId="77777777" w:rsidR="005415D2" w:rsidRDefault="00083003">
            <w:pPr>
              <w:spacing w:before="120" w:after="0" w:line="240" w:lineRule="auto"/>
              <w:rPr>
                <w:b/>
                <w:lang w:val="en-US"/>
              </w:rPr>
            </w:pPr>
            <w:r>
              <w:rPr>
                <w:b/>
                <w:lang w:val="en-US"/>
              </w:rPr>
              <w:t>25 Jun 2021</w:t>
            </w:r>
          </w:p>
        </w:tc>
      </w:tr>
      <w:tr w:rsidR="005415D2" w14:paraId="7BD3FD8A" w14:textId="77777777" w:rsidTr="002C2A0D">
        <w:trPr>
          <w:trHeight w:val="413"/>
        </w:trPr>
        <w:tc>
          <w:tcPr>
            <w:tcW w:w="1165" w:type="dxa"/>
            <w:vMerge/>
            <w:tcBorders>
              <w:top w:val="single" w:sz="4" w:space="0" w:color="auto"/>
              <w:left w:val="single" w:sz="4" w:space="0" w:color="auto"/>
              <w:bottom w:val="single" w:sz="4" w:space="0" w:color="auto"/>
              <w:right w:val="single" w:sz="4" w:space="0" w:color="auto"/>
            </w:tcBorders>
            <w:vAlign w:val="center"/>
            <w:hideMark/>
          </w:tcPr>
          <w:p w14:paraId="5B26873B" w14:textId="77777777" w:rsidR="005415D2" w:rsidRDefault="005415D2">
            <w:pPr>
              <w:spacing w:after="0" w:line="240" w:lineRule="auto"/>
              <w:rPr>
                <w:b/>
                <w:lang w:val="en-US"/>
              </w:rPr>
            </w:pPr>
          </w:p>
        </w:tc>
        <w:tc>
          <w:tcPr>
            <w:tcW w:w="2381" w:type="dxa"/>
            <w:tcBorders>
              <w:top w:val="single" w:sz="4" w:space="0" w:color="auto"/>
              <w:left w:val="single" w:sz="4" w:space="0" w:color="auto"/>
              <w:bottom w:val="single" w:sz="4" w:space="0" w:color="auto"/>
              <w:right w:val="single" w:sz="4" w:space="0" w:color="auto"/>
            </w:tcBorders>
            <w:shd w:val="clear" w:color="auto" w:fill="F2F1F1"/>
            <w:vAlign w:val="center"/>
            <w:hideMark/>
          </w:tcPr>
          <w:p w14:paraId="701EB8F9" w14:textId="77777777" w:rsidR="005415D2" w:rsidRDefault="00083003">
            <w:pPr>
              <w:spacing w:before="120" w:after="0" w:line="240" w:lineRule="auto"/>
              <w:rPr>
                <w:b/>
                <w:lang w:val="en-US"/>
              </w:rPr>
            </w:pPr>
            <w:r>
              <w:rPr>
                <w:b/>
                <w:lang w:val="en-US"/>
              </w:rPr>
              <w:t>Name</w:t>
            </w:r>
          </w:p>
        </w:tc>
        <w:tc>
          <w:tcPr>
            <w:tcW w:w="2463" w:type="dxa"/>
            <w:tcBorders>
              <w:top w:val="single" w:sz="4" w:space="0" w:color="auto"/>
              <w:left w:val="single" w:sz="4" w:space="0" w:color="auto"/>
              <w:bottom w:val="single" w:sz="4" w:space="0" w:color="auto"/>
              <w:right w:val="single" w:sz="4" w:space="0" w:color="auto"/>
            </w:tcBorders>
            <w:shd w:val="clear" w:color="auto" w:fill="F2F1F1"/>
            <w:vAlign w:val="center"/>
            <w:hideMark/>
          </w:tcPr>
          <w:p w14:paraId="65AB20CA" w14:textId="77777777" w:rsidR="005415D2" w:rsidRDefault="00083003">
            <w:pPr>
              <w:spacing w:before="120" w:after="0" w:line="240" w:lineRule="auto"/>
              <w:rPr>
                <w:b/>
                <w:lang w:val="en-US"/>
              </w:rPr>
            </w:pPr>
            <w:r>
              <w:rPr>
                <w:b/>
                <w:lang w:val="en-US"/>
              </w:rPr>
              <w:t>Title</w:t>
            </w:r>
          </w:p>
        </w:tc>
        <w:tc>
          <w:tcPr>
            <w:tcW w:w="3619" w:type="dxa"/>
            <w:tcBorders>
              <w:top w:val="single" w:sz="4" w:space="0" w:color="auto"/>
              <w:left w:val="single" w:sz="4" w:space="0" w:color="auto"/>
              <w:bottom w:val="single" w:sz="4" w:space="0" w:color="auto"/>
              <w:right w:val="single" w:sz="4" w:space="0" w:color="auto"/>
            </w:tcBorders>
            <w:shd w:val="clear" w:color="auto" w:fill="F2F1F1"/>
            <w:vAlign w:val="center"/>
            <w:hideMark/>
          </w:tcPr>
          <w:p w14:paraId="7115DACB" w14:textId="77777777" w:rsidR="005415D2" w:rsidRDefault="00083003">
            <w:pPr>
              <w:spacing w:before="120" w:after="0" w:line="240" w:lineRule="auto"/>
              <w:rPr>
                <w:b/>
                <w:lang w:val="en-US"/>
              </w:rPr>
            </w:pPr>
            <w:r>
              <w:rPr>
                <w:b/>
                <w:lang w:val="en-US"/>
              </w:rPr>
              <w:t>Date</w:t>
            </w:r>
          </w:p>
          <w:p w14:paraId="6E778FC9" w14:textId="77777777" w:rsidR="005415D2" w:rsidRDefault="00083003">
            <w:pPr>
              <w:spacing w:after="0" w:line="240" w:lineRule="auto"/>
            </w:pPr>
            <w:r>
              <w:t xml:space="preserve"> </w:t>
            </w:r>
          </w:p>
        </w:tc>
      </w:tr>
    </w:tbl>
    <w:p w14:paraId="0EB28A27" w14:textId="5F053330" w:rsidR="005415D2" w:rsidRDefault="00083003" w:rsidP="007A2025">
      <w:pPr>
        <w:pStyle w:val="1"/>
        <w:numPr>
          <w:ilvl w:val="0"/>
          <w:numId w:val="0"/>
        </w:numPr>
        <w:ind w:left="360"/>
      </w:pPr>
      <w:bookmarkStart w:id="43" w:name="_Toc63846095"/>
      <w:r>
        <w:lastRenderedPageBreak/>
        <w:t>Annex 1: Detailed findings for Supply Base Evaluation indicators</w:t>
      </w:r>
      <w:bookmarkEnd w:id="43"/>
    </w:p>
    <w:p w14:paraId="008BF084" w14:textId="77777777" w:rsidR="005415D2" w:rsidRDefault="005415D2"/>
    <w:p w14:paraId="1396A6A3" w14:textId="77777777" w:rsidR="005415D2" w:rsidRPr="005B5CFF" w:rsidRDefault="00083003">
      <w:pPr>
        <w:spacing w:after="0" w:line="240" w:lineRule="auto"/>
        <w:rPr>
          <w:rFonts w:cs="Arial"/>
          <w:lang w:val="en-US" w:eastAsia="nl-NL"/>
        </w:rPr>
      </w:pPr>
      <w:r w:rsidRPr="005B5CFF">
        <w:rPr>
          <w:rFonts w:cs="Arial"/>
          <w:lang w:val="en-US" w:eastAsia="nl-NL"/>
        </w:rPr>
        <w:t xml:space="preserve">N/A </w:t>
      </w:r>
    </w:p>
    <w:p w14:paraId="2CDB55B0" w14:textId="77777777" w:rsidR="00083003" w:rsidRDefault="00083003">
      <w:pPr>
        <w:ind w:left="720"/>
        <w:rPr>
          <w:lang w:val="en-US"/>
        </w:rPr>
      </w:pPr>
    </w:p>
    <w:sectPr w:rsidR="00083003">
      <w:pgSz w:w="11906" w:h="16838"/>
      <w:pgMar w:top="1560" w:right="1134" w:bottom="1134" w:left="1134" w:header="1134" w:footer="680" w:gutter="0"/>
      <w:pgNumType w:fmt="lowerRoman"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Montserrat ExtraBold">
    <w:altName w:val="Calibri"/>
    <w:charset w:val="00"/>
    <w:family w:val="auto"/>
    <w:pitch w:val="variable"/>
    <w:sig w:usb0="2000020F" w:usb1="00000003" w:usb2="00000000" w:usb3="00000000" w:csb0="00000197"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Montserrat">
    <w:altName w:val="Calibri"/>
    <w:charset w:val="00"/>
    <w:family w:val="auto"/>
    <w:pitch w:val="variable"/>
    <w:sig w:usb0="2000020F" w:usb1="00000003" w:usb2="00000000" w:usb3="00000000" w:csb0="00000197" w:csb1="00000000"/>
  </w:font>
  <w:font w:name="Montserrat Light">
    <w:altName w:val="Calibri"/>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44B2"/>
    <w:multiLevelType w:val="hybridMultilevel"/>
    <w:tmpl w:val="A60A4DBE"/>
    <w:lvl w:ilvl="0" w:tplc="CA7CA8C0">
      <w:start w:val="1"/>
      <w:numFmt w:val="lowerLetter"/>
      <w:lvlText w:val="%1."/>
      <w:lvlJc w:val="left"/>
      <w:pPr>
        <w:ind w:left="360" w:hanging="360"/>
      </w:pPr>
      <w:rPr>
        <w:b/>
        <w:bCs/>
      </w:rPr>
    </w:lvl>
    <w:lvl w:ilvl="1" w:tplc="28F823DA">
      <w:numFmt w:val="decimal"/>
      <w:lvlText w:val="-"/>
      <w:lvlJc w:val="left"/>
      <w:pPr>
        <w:ind w:left="1080" w:hanging="360"/>
      </w:pPr>
      <w:rPr>
        <w:rFonts w:ascii="Arial" w:eastAsiaTheme="minorHAnsi" w:hAnsi="Arial" w:cs="Aria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15686D1A"/>
    <w:multiLevelType w:val="hybridMultilevel"/>
    <w:tmpl w:val="E0803F0A"/>
    <w:lvl w:ilvl="0" w:tplc="B636CDA8">
      <w:start w:val="1"/>
      <w:numFmt w:val="bullet"/>
      <w:pStyle w:val="Intented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2">
    <w:nsid w:val="1AD93868"/>
    <w:multiLevelType w:val="hybridMultilevel"/>
    <w:tmpl w:val="A60A4DBE"/>
    <w:lvl w:ilvl="0" w:tplc="CA7CA8C0">
      <w:start w:val="1"/>
      <w:numFmt w:val="lowerLetter"/>
      <w:lvlText w:val="%1."/>
      <w:lvlJc w:val="left"/>
      <w:pPr>
        <w:ind w:left="360" w:hanging="360"/>
      </w:pPr>
      <w:rPr>
        <w:b/>
        <w:bCs/>
      </w:rPr>
    </w:lvl>
    <w:lvl w:ilvl="1" w:tplc="28F823DA">
      <w:numFmt w:val="decimal"/>
      <w:lvlText w:val="-"/>
      <w:lvlJc w:val="left"/>
      <w:pPr>
        <w:ind w:left="1080" w:hanging="360"/>
      </w:pPr>
      <w:rPr>
        <w:rFonts w:ascii="Arial" w:eastAsiaTheme="minorHAnsi" w:hAnsi="Arial" w:cs="Aria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22A019F9"/>
    <w:multiLevelType w:val="multilevel"/>
    <w:tmpl w:val="65387B76"/>
    <w:styleLink w:val="SBP"/>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F770B85"/>
    <w:multiLevelType w:val="hybridMultilevel"/>
    <w:tmpl w:val="3E861D50"/>
    <w:lvl w:ilvl="0" w:tplc="EC565626">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3E8255D"/>
    <w:multiLevelType w:val="hybridMultilevel"/>
    <w:tmpl w:val="45960FAE"/>
    <w:lvl w:ilvl="0" w:tplc="DAFC8002">
      <w:start w:val="1"/>
      <w:numFmt w:val="bullet"/>
      <w:pStyle w:val="Lijstalinea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05C73E5"/>
    <w:multiLevelType w:val="multilevel"/>
    <w:tmpl w:val="9AFE763E"/>
    <w:lvl w:ilvl="0">
      <w:start w:val="1"/>
      <w:numFmt w:val="decimal"/>
      <w:pStyle w:val="1"/>
      <w:lvlText w:val="%1"/>
      <w:lvlJc w:val="left"/>
      <w:pPr>
        <w:ind w:left="360" w:hanging="360"/>
      </w:pPr>
    </w:lvl>
    <w:lvl w:ilvl="1">
      <w:start w:val="1"/>
      <w:numFmt w:val="decimal"/>
      <w:pStyle w:val="2"/>
      <w:lvlText w:val="%1.%2"/>
      <w:lvlJc w:val="left"/>
      <w:pPr>
        <w:ind w:left="720" w:hanging="360"/>
      </w:pPr>
    </w:lvl>
    <w:lvl w:ilvl="2">
      <w:start w:val="1"/>
      <w:numFmt w:val="decimal"/>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5"/>
  </w:num>
  <w:num w:numId="3">
    <w:abstractNumId w:val="1"/>
  </w:num>
  <w:num w:numId="4">
    <w:abstractNumId w:val="1"/>
  </w:num>
  <w:num w:numId="5">
    <w:abstractNumId w:val="4"/>
  </w:num>
  <w:num w:numId="6">
    <w:abstractNumId w:val="4"/>
  </w:num>
  <w:num w:numId="7">
    <w:abstractNumId w:val="6"/>
  </w:num>
  <w:num w:numId="8">
    <w:abstractNumId w:val="6"/>
  </w:num>
  <w:num w:numId="9">
    <w:abstractNumId w:val="0"/>
  </w:num>
  <w:num w:numId="1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hyphenationZone w:val="420"/>
  <w:drawingGridHorizontalSpacing w:val="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39"/>
    <w:rsid w:val="00083003"/>
    <w:rsid w:val="000C27C4"/>
    <w:rsid w:val="002A35D6"/>
    <w:rsid w:val="002C2A0D"/>
    <w:rsid w:val="003120F9"/>
    <w:rsid w:val="00495EBC"/>
    <w:rsid w:val="004B1D71"/>
    <w:rsid w:val="005208C7"/>
    <w:rsid w:val="005415D2"/>
    <w:rsid w:val="005559E1"/>
    <w:rsid w:val="0059791E"/>
    <w:rsid w:val="005B5CFF"/>
    <w:rsid w:val="005F2821"/>
    <w:rsid w:val="006074DF"/>
    <w:rsid w:val="006C3DE1"/>
    <w:rsid w:val="00725DC4"/>
    <w:rsid w:val="007533B0"/>
    <w:rsid w:val="007A2025"/>
    <w:rsid w:val="00833D61"/>
    <w:rsid w:val="00870755"/>
    <w:rsid w:val="00931148"/>
    <w:rsid w:val="00A23639"/>
    <w:rsid w:val="00A86ADB"/>
    <w:rsid w:val="00AF3063"/>
    <w:rsid w:val="00E659A8"/>
    <w:rsid w:val="00EC24CB"/>
    <w:rsid w:val="00F0588E"/>
    <w:rsid w:val="00F748D7"/>
    <w:rsid w:val="00FD5D70"/>
  </w:rsids>
  <m:mathPr>
    <m:mathFont m:val="Cambria Math"/>
    <m:brkBin m:val="before"/>
    <m:brkBinSub m:val="--"/>
    <m:smallFrac m:val="0"/>
    <m:dispDef/>
    <m:lMargin m:val="0"/>
    <m:rMargin m:val="0"/>
    <m:defJc m:val="centerGroup"/>
    <m:wrapIndent m:val="1440"/>
    <m:intLim m:val="subSup"/>
    <m:naryLim m:val="undOvr"/>
  </m:mathPr>
  <w:themeFontLang w:val="en-GB" w:eastAsia="ja-JP"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6C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0C27C4"/>
    <w:pPr>
      <w:spacing w:after="200" w:line="312" w:lineRule="auto"/>
    </w:pPr>
    <w:rPr>
      <w:rFonts w:ascii="Arial" w:hAnsi="Arial"/>
    </w:rPr>
  </w:style>
  <w:style w:type="paragraph" w:styleId="1">
    <w:name w:val="heading 1"/>
    <w:basedOn w:val="a"/>
    <w:link w:val="10"/>
    <w:autoRedefine/>
    <w:qFormat/>
    <w:rsid w:val="00AF3063"/>
    <w:pPr>
      <w:keepNext/>
      <w:keepLines/>
      <w:pageBreakBefore/>
      <w:numPr>
        <w:numId w:val="8"/>
      </w:numPr>
      <w:spacing w:before="480" w:after="240" w:line="276" w:lineRule="auto"/>
      <w:outlineLvl w:val="0"/>
    </w:pPr>
    <w:rPr>
      <w:rFonts w:ascii="Montserrat ExtraBold" w:eastAsiaTheme="majorEastAsia" w:hAnsi="Montserrat ExtraBold" w:cstheme="majorBidi"/>
      <w:bCs/>
      <w:color w:val="006890"/>
      <w:sz w:val="36"/>
      <w:szCs w:val="48"/>
    </w:rPr>
  </w:style>
  <w:style w:type="paragraph" w:styleId="2">
    <w:name w:val="heading 2"/>
    <w:basedOn w:val="a"/>
    <w:link w:val="20"/>
    <w:unhideWhenUsed/>
    <w:qFormat/>
    <w:rsid w:val="000C27C4"/>
    <w:pPr>
      <w:numPr>
        <w:ilvl w:val="1"/>
        <w:numId w:val="8"/>
      </w:numPr>
      <w:ind w:left="360"/>
      <w:outlineLvl w:val="1"/>
    </w:pPr>
    <w:rPr>
      <w:rFonts w:ascii="Montserrat ExtraBold" w:eastAsiaTheme="minorEastAsia" w:hAnsi="Montserrat ExtraBold"/>
      <w:color w:val="006891"/>
      <w:sz w:val="32"/>
    </w:rPr>
  </w:style>
  <w:style w:type="paragraph" w:styleId="3">
    <w:name w:val="heading 3"/>
    <w:basedOn w:val="a"/>
    <w:link w:val="30"/>
    <w:semiHidden/>
    <w:unhideWhenUsed/>
    <w:qFormat/>
    <w:pPr>
      <w:outlineLvl w:val="2"/>
    </w:pPr>
    <w:rPr>
      <w:rFonts w:eastAsiaTheme="minorEastAsia"/>
    </w:rPr>
  </w:style>
  <w:style w:type="paragraph" w:styleId="4">
    <w:name w:val="heading 4"/>
    <w:basedOn w:val="a"/>
    <w:link w:val="40"/>
    <w:uiPriority w:val="9"/>
    <w:semiHidden/>
    <w:unhideWhenUsed/>
    <w:qFormat/>
    <w:pPr>
      <w:outlineLvl w:val="3"/>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character" w:styleId="a4">
    <w:name w:val="FollowedHyperlink"/>
    <w:basedOn w:val="a0"/>
    <w:uiPriority w:val="99"/>
    <w:semiHidden/>
    <w:unhideWhenUsed/>
    <w:rPr>
      <w:color w:val="954F72" w:themeColor="followedHyperlink"/>
      <w:u w:val="single"/>
    </w:rPr>
  </w:style>
  <w:style w:type="character" w:customStyle="1" w:styleId="Kop1Char">
    <w:name w:val="Kop 1 Char"/>
    <w:basedOn w:val="a0"/>
    <w:link w:val="Kop11"/>
    <w:uiPriority w:val="9"/>
    <w:locked/>
    <w:rPr>
      <w:rFonts w:asciiTheme="majorHAnsi" w:eastAsiaTheme="majorEastAsia" w:hAnsiTheme="majorHAnsi" w:cstheme="majorBidi" w:hint="default"/>
      <w:bCs/>
      <w:color w:val="006890"/>
      <w:sz w:val="48"/>
      <w:szCs w:val="48"/>
    </w:rPr>
  </w:style>
  <w:style w:type="character" w:customStyle="1" w:styleId="Kop2Char">
    <w:name w:val="Kop 2 Char"/>
    <w:basedOn w:val="a0"/>
    <w:link w:val="Kop21"/>
    <w:semiHidden/>
    <w:locked/>
    <w:rPr>
      <w:rFonts w:asciiTheme="majorHAnsi" w:eastAsiaTheme="majorEastAsia" w:hAnsiTheme="majorHAnsi" w:cstheme="majorBidi" w:hint="default"/>
      <w:color w:val="3D946D"/>
      <w:sz w:val="36"/>
      <w:szCs w:val="36"/>
    </w:rPr>
  </w:style>
  <w:style w:type="character" w:customStyle="1" w:styleId="Kop3Char">
    <w:name w:val="Kop 3 Char"/>
    <w:basedOn w:val="a0"/>
    <w:link w:val="Kop31"/>
    <w:uiPriority w:val="9"/>
    <w:semiHidden/>
    <w:locked/>
    <w:rPr>
      <w:rFonts w:asciiTheme="majorHAnsi" w:eastAsiaTheme="majorEastAsia" w:hAnsiTheme="majorHAnsi" w:cstheme="majorBidi" w:hint="default"/>
      <w:bCs/>
      <w:color w:val="3D946D"/>
      <w:sz w:val="32"/>
      <w:szCs w:val="32"/>
    </w:rPr>
  </w:style>
  <w:style w:type="character" w:customStyle="1" w:styleId="Kop4Char">
    <w:name w:val="Kop 4 Char"/>
    <w:basedOn w:val="a0"/>
    <w:link w:val="Kop41"/>
    <w:uiPriority w:val="9"/>
    <w:semiHidden/>
    <w:locked/>
    <w:rPr>
      <w:rFonts w:asciiTheme="majorHAnsi" w:eastAsiaTheme="majorEastAsia" w:hAnsiTheme="majorHAnsi" w:cstheme="majorBidi" w:hint="default"/>
      <w:bCs/>
      <w:iCs/>
      <w:color w:val="3D946D"/>
      <w:sz w:val="28"/>
      <w:szCs w:val="28"/>
    </w:rPr>
  </w:style>
  <w:style w:type="paragraph" w:customStyle="1" w:styleId="msonormal0">
    <w:name w:val="msonormal"/>
    <w:basedOn w:val="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Standaard1">
    <w:name w:val="Standaard1"/>
    <w:basedOn w:val="a"/>
  </w:style>
  <w:style w:type="paragraph" w:styleId="11">
    <w:name w:val="toc 1"/>
    <w:basedOn w:val="a"/>
    <w:next w:val="Standaard1"/>
    <w:autoRedefine/>
    <w:uiPriority w:val="39"/>
    <w:unhideWhenUsed/>
    <w:pPr>
      <w:tabs>
        <w:tab w:val="left" w:pos="567"/>
        <w:tab w:val="right" w:leader="dot" w:pos="9639"/>
      </w:tabs>
      <w:spacing w:after="100"/>
      <w:ind w:left="567" w:hanging="567"/>
    </w:pPr>
    <w:rPr>
      <w:b/>
      <w:noProof/>
    </w:rPr>
  </w:style>
  <w:style w:type="paragraph" w:styleId="21">
    <w:name w:val="toc 2"/>
    <w:basedOn w:val="a"/>
    <w:next w:val="Standaard1"/>
    <w:autoRedefine/>
    <w:uiPriority w:val="39"/>
    <w:unhideWhenUsed/>
    <w:pPr>
      <w:tabs>
        <w:tab w:val="left" w:pos="567"/>
        <w:tab w:val="right" w:leader="dot" w:pos="9628"/>
      </w:tabs>
      <w:spacing w:after="100"/>
    </w:pPr>
    <w:rPr>
      <w:noProof/>
    </w:rPr>
  </w:style>
  <w:style w:type="paragraph" w:styleId="31">
    <w:name w:val="toc 3"/>
    <w:basedOn w:val="a"/>
    <w:next w:val="Standaard1"/>
    <w:autoRedefine/>
    <w:uiPriority w:val="39"/>
    <w:semiHidden/>
    <w:unhideWhenUsed/>
    <w:pPr>
      <w:tabs>
        <w:tab w:val="left" w:pos="1418"/>
        <w:tab w:val="right" w:leader="dot" w:pos="9628"/>
      </w:tabs>
      <w:spacing w:after="100"/>
      <w:ind w:left="567"/>
    </w:pPr>
    <w:rPr>
      <w:noProof/>
    </w:rPr>
  </w:style>
  <w:style w:type="paragraph" w:styleId="41">
    <w:name w:val="toc 4"/>
    <w:basedOn w:val="a"/>
    <w:next w:val="Standaard1"/>
    <w:autoRedefine/>
    <w:uiPriority w:val="39"/>
    <w:semiHidden/>
    <w:unhideWhenUsed/>
    <w:pPr>
      <w:tabs>
        <w:tab w:val="left" w:pos="1701"/>
        <w:tab w:val="right" w:leader="dot" w:pos="9628"/>
      </w:tabs>
      <w:spacing w:after="100"/>
      <w:ind w:left="851"/>
    </w:pPr>
    <w:rPr>
      <w:i/>
      <w:noProof/>
      <w:sz w:val="18"/>
      <w:szCs w:val="18"/>
    </w:rPr>
  </w:style>
  <w:style w:type="paragraph" w:styleId="a5">
    <w:name w:val="annotation text"/>
    <w:basedOn w:val="a"/>
    <w:link w:val="a6"/>
    <w:uiPriority w:val="99"/>
    <w:semiHidden/>
    <w:unhideWhenUsed/>
  </w:style>
  <w:style w:type="character" w:customStyle="1" w:styleId="TekstopmerkingChar">
    <w:name w:val="Tekst opmerking Char"/>
    <w:basedOn w:val="a0"/>
    <w:link w:val="Tekstopmerking1"/>
    <w:uiPriority w:val="99"/>
    <w:semiHidden/>
    <w:locked/>
    <w:rPr>
      <w:sz w:val="20"/>
      <w:szCs w:val="20"/>
    </w:rPr>
  </w:style>
  <w:style w:type="paragraph" w:styleId="a7">
    <w:name w:val="header"/>
    <w:basedOn w:val="a"/>
    <w:link w:val="a8"/>
    <w:uiPriority w:val="99"/>
    <w:semiHidden/>
    <w:unhideWhenUsed/>
  </w:style>
  <w:style w:type="character" w:customStyle="1" w:styleId="KoptekstChar">
    <w:name w:val="Koptekst Char"/>
    <w:basedOn w:val="a0"/>
    <w:link w:val="Koptekst1"/>
    <w:uiPriority w:val="99"/>
    <w:semiHidden/>
    <w:locked/>
  </w:style>
  <w:style w:type="paragraph" w:styleId="a9">
    <w:name w:val="footer"/>
    <w:basedOn w:val="a"/>
    <w:link w:val="aa"/>
    <w:uiPriority w:val="99"/>
    <w:semiHidden/>
    <w:unhideWhenUsed/>
  </w:style>
  <w:style w:type="character" w:customStyle="1" w:styleId="VoettekstChar">
    <w:name w:val="Voettekst Char"/>
    <w:basedOn w:val="a0"/>
    <w:link w:val="Voettekst1"/>
    <w:uiPriority w:val="99"/>
    <w:semiHidden/>
    <w:locked/>
    <w:rPr>
      <w:color w:val="3D946D"/>
      <w:sz w:val="18"/>
      <w:szCs w:val="20"/>
    </w:rPr>
  </w:style>
  <w:style w:type="paragraph" w:styleId="ab">
    <w:name w:val="Title"/>
    <w:basedOn w:val="a"/>
    <w:link w:val="ac"/>
    <w:qFormat/>
  </w:style>
  <w:style w:type="character" w:customStyle="1" w:styleId="TitelChar">
    <w:name w:val="Titel Char"/>
    <w:basedOn w:val="a0"/>
    <w:rPr>
      <w:rFonts w:asciiTheme="majorHAnsi" w:eastAsiaTheme="majorEastAsia" w:hAnsiTheme="majorHAnsi" w:cstheme="majorBidi" w:hint="default"/>
      <w:spacing w:val="-10"/>
      <w:kern w:val="28"/>
      <w:sz w:val="56"/>
      <w:szCs w:val="56"/>
    </w:rPr>
  </w:style>
  <w:style w:type="paragraph" w:styleId="ad">
    <w:name w:val="annotation subject"/>
    <w:basedOn w:val="a"/>
    <w:link w:val="ae"/>
    <w:uiPriority w:val="99"/>
    <w:semiHidden/>
    <w:unhideWhenUsed/>
  </w:style>
  <w:style w:type="character" w:customStyle="1" w:styleId="OnderwerpvanopmerkingChar">
    <w:name w:val="Onderwerp van opmerking Char"/>
    <w:basedOn w:val="TekstopmerkingChar"/>
    <w:link w:val="Onderwerpvanopmerking1"/>
    <w:uiPriority w:val="99"/>
    <w:semiHidden/>
    <w:locked/>
    <w:rPr>
      <w:b/>
      <w:bCs/>
      <w:sz w:val="20"/>
      <w:szCs w:val="20"/>
    </w:rPr>
  </w:style>
  <w:style w:type="paragraph" w:styleId="af">
    <w:name w:val="Balloon Text"/>
    <w:basedOn w:val="a"/>
    <w:link w:val="af0"/>
    <w:uiPriority w:val="99"/>
    <w:semiHidden/>
    <w:unhideWhenUsed/>
  </w:style>
  <w:style w:type="character" w:customStyle="1" w:styleId="BallontekstChar">
    <w:name w:val="Ballontekst Char"/>
    <w:basedOn w:val="a0"/>
    <w:link w:val="Ballontekst1"/>
    <w:uiPriority w:val="99"/>
    <w:semiHidden/>
    <w:locked/>
    <w:rPr>
      <w:rFonts w:ascii="Tahoma" w:hAnsi="Tahoma" w:cs="Tahoma" w:hint="default"/>
      <w:sz w:val="16"/>
      <w:szCs w:val="16"/>
    </w:rPr>
  </w:style>
  <w:style w:type="paragraph" w:styleId="af1">
    <w:name w:val="Revision"/>
    <w:uiPriority w:val="99"/>
    <w:semiHidden/>
  </w:style>
  <w:style w:type="paragraph" w:styleId="af2">
    <w:name w:val="TOC Heading"/>
    <w:next w:val="Standaard1"/>
    <w:uiPriority w:val="39"/>
    <w:semiHidden/>
    <w:unhideWhenUsed/>
    <w:qFormat/>
    <w:pPr>
      <w:spacing w:after="200" w:line="276" w:lineRule="auto"/>
    </w:pPr>
    <w:rPr>
      <w:rFonts w:asciiTheme="majorHAnsi" w:eastAsiaTheme="majorEastAsia" w:hAnsiTheme="majorHAnsi" w:cstheme="majorBidi"/>
      <w:bCs/>
      <w:color w:val="3D946D"/>
      <w:sz w:val="48"/>
      <w:szCs w:val="48"/>
      <w:lang w:val="en-US"/>
    </w:rPr>
  </w:style>
  <w:style w:type="character" w:customStyle="1" w:styleId="Kop5Char">
    <w:name w:val="Kop 5 Char"/>
    <w:aliases w:val="SBR_CH Char"/>
    <w:basedOn w:val="a0"/>
    <w:link w:val="Kop51"/>
    <w:uiPriority w:val="9"/>
    <w:semiHidden/>
    <w:locked/>
    <w:rsid w:val="000C27C4"/>
    <w:rPr>
      <w:rFonts w:ascii="Montserrat ExtraBold" w:eastAsiaTheme="majorEastAsia" w:hAnsi="Montserrat ExtraBold" w:cstheme="majorBidi"/>
      <w:color w:val="006691"/>
      <w:sz w:val="28"/>
      <w:szCs w:val="28"/>
    </w:rPr>
  </w:style>
  <w:style w:type="paragraph" w:customStyle="1" w:styleId="Kop51">
    <w:name w:val="Kop 51"/>
    <w:aliases w:val="SBR_CH"/>
    <w:basedOn w:val="a"/>
    <w:next w:val="Standaard1"/>
    <w:link w:val="Kop5Char"/>
    <w:autoRedefine/>
    <w:uiPriority w:val="9"/>
    <w:semiHidden/>
    <w:qFormat/>
    <w:rsid w:val="000C27C4"/>
    <w:pPr>
      <w:keepNext/>
      <w:keepLines/>
      <w:spacing w:before="40" w:after="0"/>
      <w:outlineLvl w:val="4"/>
    </w:pPr>
    <w:rPr>
      <w:rFonts w:ascii="Montserrat ExtraBold" w:eastAsiaTheme="majorEastAsia" w:hAnsi="Montserrat ExtraBold" w:cstheme="majorBidi"/>
      <w:color w:val="006691"/>
      <w:sz w:val="28"/>
      <w:szCs w:val="28"/>
    </w:rPr>
  </w:style>
  <w:style w:type="paragraph" w:customStyle="1" w:styleId="Lijstalinea1">
    <w:name w:val="Lijstalinea1"/>
    <w:aliases w:val="Bullet"/>
    <w:basedOn w:val="a"/>
    <w:uiPriority w:val="34"/>
    <w:qFormat/>
    <w:pPr>
      <w:numPr>
        <w:numId w:val="2"/>
      </w:numPr>
      <w:ind w:left="426" w:hanging="426"/>
      <w:contextualSpacing/>
    </w:pPr>
  </w:style>
  <w:style w:type="paragraph" w:customStyle="1" w:styleId="Standard1">
    <w:name w:val="Standard1"/>
    <w:basedOn w:val="a"/>
  </w:style>
  <w:style w:type="character" w:customStyle="1" w:styleId="IndentedChar">
    <w:name w:val="Indented Char"/>
    <w:basedOn w:val="a0"/>
    <w:link w:val="Indented"/>
    <w:locked/>
    <w:rPr>
      <w:sz w:val="20"/>
      <w:szCs w:val="20"/>
    </w:rPr>
  </w:style>
  <w:style w:type="paragraph" w:customStyle="1" w:styleId="Indented">
    <w:name w:val="Indented"/>
    <w:basedOn w:val="a"/>
    <w:link w:val="IndentedChar"/>
    <w:qFormat/>
    <w:pPr>
      <w:ind w:left="851"/>
    </w:pPr>
  </w:style>
  <w:style w:type="character" w:customStyle="1" w:styleId="IntentedBulletChar">
    <w:name w:val="Intented Bullet Char"/>
    <w:basedOn w:val="IndentedChar"/>
    <w:link w:val="IntentedBullet"/>
    <w:locked/>
    <w:rPr>
      <w:sz w:val="20"/>
      <w:szCs w:val="20"/>
    </w:rPr>
  </w:style>
  <w:style w:type="paragraph" w:customStyle="1" w:styleId="IntentedBullet">
    <w:name w:val="Intented Bullet"/>
    <w:basedOn w:val="Indented"/>
    <w:link w:val="IntentedBulletChar"/>
    <w:qFormat/>
    <w:pPr>
      <w:numPr>
        <w:numId w:val="4"/>
      </w:numPr>
      <w:ind w:left="1276" w:hanging="425"/>
      <w:contextualSpacing/>
    </w:pPr>
  </w:style>
  <w:style w:type="character" w:customStyle="1" w:styleId="TableChar">
    <w:name w:val="Table Char"/>
    <w:basedOn w:val="a0"/>
    <w:link w:val="Table"/>
    <w:locked/>
    <w:rPr>
      <w:sz w:val="18"/>
      <w:szCs w:val="18"/>
    </w:rPr>
  </w:style>
  <w:style w:type="paragraph" w:customStyle="1" w:styleId="Table">
    <w:name w:val="Table"/>
    <w:basedOn w:val="a"/>
    <w:link w:val="TableChar"/>
    <w:qFormat/>
    <w:pPr>
      <w:spacing w:before="120" w:after="120" w:line="276" w:lineRule="auto"/>
    </w:pPr>
    <w:rPr>
      <w:sz w:val="18"/>
      <w:szCs w:val="18"/>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TableBulletChar">
    <w:name w:val="Table Bullet Char"/>
    <w:basedOn w:val="TableChar"/>
    <w:link w:val="TableBullet"/>
    <w:locked/>
    <w:rPr>
      <w:sz w:val="18"/>
      <w:szCs w:val="18"/>
    </w:rPr>
  </w:style>
  <w:style w:type="paragraph" w:customStyle="1" w:styleId="TableBullet">
    <w:name w:val="Table Bullet"/>
    <w:basedOn w:val="Table"/>
    <w:link w:val="TableBulletChar"/>
    <w:qFormat/>
    <w:pPr>
      <w:numPr>
        <w:numId w:val="6"/>
      </w:numPr>
      <w:ind w:left="318" w:hanging="284"/>
      <w:contextualSpacing/>
    </w:pPr>
  </w:style>
  <w:style w:type="character" w:customStyle="1" w:styleId="berschrift1Zchn">
    <w:name w:val="Überschrift 1 Zchn"/>
    <w:basedOn w:val="a0"/>
    <w:link w:val="berschrift11"/>
    <w:locked/>
    <w:rPr>
      <w:rFonts w:asciiTheme="majorHAnsi" w:eastAsiaTheme="majorEastAsia" w:hAnsiTheme="majorHAnsi" w:cstheme="majorBidi" w:hint="default"/>
      <w:color w:val="2F5496" w:themeColor="accent1" w:themeShade="BF"/>
      <w:sz w:val="32"/>
      <w:szCs w:val="32"/>
    </w:rPr>
  </w:style>
  <w:style w:type="paragraph" w:customStyle="1" w:styleId="berschrift11">
    <w:name w:val="Überschrift 11"/>
    <w:basedOn w:val="a"/>
    <w:link w:val="berschrift1Zchn"/>
  </w:style>
  <w:style w:type="character" w:customStyle="1" w:styleId="berschrift4Zchn">
    <w:name w:val="Überschrift 4 Zchn"/>
    <w:basedOn w:val="a0"/>
    <w:link w:val="berschrift41"/>
    <w:uiPriority w:val="9"/>
    <w:semiHidden/>
    <w:locked/>
    <w:rPr>
      <w:rFonts w:asciiTheme="majorHAnsi" w:eastAsiaTheme="majorEastAsia" w:hAnsiTheme="majorHAnsi" w:cstheme="majorBidi" w:hint="default"/>
      <w:i/>
      <w:iCs/>
      <w:color w:val="2F5496" w:themeColor="accent1" w:themeShade="BF"/>
    </w:rPr>
  </w:style>
  <w:style w:type="paragraph" w:customStyle="1" w:styleId="berschrift41">
    <w:name w:val="Überschrift 41"/>
    <w:basedOn w:val="a"/>
    <w:link w:val="berschrift4Zchn"/>
  </w:style>
  <w:style w:type="character" w:customStyle="1" w:styleId="KommentartextZchn">
    <w:name w:val="Kommentartext Zchn"/>
    <w:basedOn w:val="a0"/>
    <w:link w:val="Kommentartext1"/>
    <w:uiPriority w:val="99"/>
    <w:semiHidden/>
    <w:locked/>
  </w:style>
  <w:style w:type="paragraph" w:customStyle="1" w:styleId="Kommentartext1">
    <w:name w:val="Kommentartext1"/>
    <w:basedOn w:val="a"/>
    <w:link w:val="KommentartextZchn"/>
  </w:style>
  <w:style w:type="character" w:customStyle="1" w:styleId="KopfzeileZchn">
    <w:name w:val="Kopfzeile Zchn"/>
    <w:basedOn w:val="a0"/>
    <w:link w:val="Kopfzeile1"/>
    <w:uiPriority w:val="99"/>
    <w:locked/>
  </w:style>
  <w:style w:type="paragraph" w:customStyle="1" w:styleId="Kopfzeile1">
    <w:name w:val="Kopfzeile1"/>
    <w:basedOn w:val="a"/>
    <w:link w:val="KopfzeileZchn"/>
  </w:style>
  <w:style w:type="character" w:customStyle="1" w:styleId="FuzeileZchn">
    <w:name w:val="Fußzeile Zchn"/>
    <w:basedOn w:val="a0"/>
    <w:link w:val="Fuzeile1"/>
    <w:uiPriority w:val="99"/>
    <w:locked/>
  </w:style>
  <w:style w:type="paragraph" w:customStyle="1" w:styleId="Fuzeile1">
    <w:name w:val="Fußzeile1"/>
    <w:basedOn w:val="a"/>
    <w:link w:val="FuzeileZchn"/>
  </w:style>
  <w:style w:type="character" w:customStyle="1" w:styleId="SprechblasentextZchn">
    <w:name w:val="Sprechblasentext Zchn"/>
    <w:basedOn w:val="a0"/>
    <w:link w:val="Sprechblasentext1"/>
    <w:uiPriority w:val="99"/>
    <w:semiHidden/>
    <w:locked/>
    <w:rPr>
      <w:rFonts w:ascii="Segoe UI" w:hAnsi="Segoe UI" w:cs="Segoe UI" w:hint="default"/>
      <w:sz w:val="18"/>
      <w:szCs w:val="18"/>
    </w:rPr>
  </w:style>
  <w:style w:type="paragraph" w:customStyle="1" w:styleId="Sprechblasentext1">
    <w:name w:val="Sprechblasentext1"/>
    <w:basedOn w:val="a"/>
    <w:link w:val="SprechblasentextZchn"/>
  </w:style>
  <w:style w:type="character" w:customStyle="1" w:styleId="KommentarthemaZchn">
    <w:name w:val="Kommentarthema Zchn"/>
    <w:basedOn w:val="KommentartextZchn"/>
    <w:link w:val="Kommentarthema1"/>
    <w:uiPriority w:val="99"/>
    <w:semiHidden/>
    <w:locked/>
    <w:rPr>
      <w:b/>
      <w:bCs/>
    </w:rPr>
  </w:style>
  <w:style w:type="paragraph" w:customStyle="1" w:styleId="Kommentarthema1">
    <w:name w:val="Kommentarthema1"/>
    <w:basedOn w:val="a"/>
    <w:link w:val="KommentarthemaZchn"/>
  </w:style>
  <w:style w:type="character" w:customStyle="1" w:styleId="berschrift2Zchn">
    <w:name w:val="Überschrift 2 Zchn"/>
    <w:basedOn w:val="a0"/>
    <w:link w:val="berschrift21"/>
    <w:semiHidden/>
    <w:locked/>
    <w:rPr>
      <w:rFonts w:asciiTheme="majorHAnsi" w:eastAsiaTheme="majorEastAsia" w:hAnsiTheme="majorHAnsi" w:cstheme="majorBidi" w:hint="default"/>
      <w:color w:val="2F5496" w:themeColor="accent1" w:themeShade="BF"/>
      <w:sz w:val="26"/>
      <w:szCs w:val="26"/>
    </w:rPr>
  </w:style>
  <w:style w:type="paragraph" w:customStyle="1" w:styleId="berschrift21">
    <w:name w:val="Überschrift 21"/>
    <w:basedOn w:val="a"/>
    <w:link w:val="berschrift2Zchn"/>
  </w:style>
  <w:style w:type="character" w:customStyle="1" w:styleId="berschrift3Zchn">
    <w:name w:val="Überschrift 3 Zchn"/>
    <w:basedOn w:val="a0"/>
    <w:link w:val="berschrift31"/>
    <w:semiHidden/>
    <w:locked/>
    <w:rPr>
      <w:rFonts w:asciiTheme="majorHAnsi" w:eastAsiaTheme="majorEastAsia" w:hAnsiTheme="majorHAnsi" w:cstheme="majorBidi" w:hint="default"/>
      <w:color w:val="1F3763" w:themeColor="accent1" w:themeShade="7F"/>
      <w:sz w:val="24"/>
      <w:szCs w:val="24"/>
    </w:rPr>
  </w:style>
  <w:style w:type="paragraph" w:customStyle="1" w:styleId="berschrift31">
    <w:name w:val="Überschrift 31"/>
    <w:basedOn w:val="a"/>
    <w:link w:val="berschrift3Zchn"/>
  </w:style>
  <w:style w:type="paragraph" w:customStyle="1" w:styleId="Kop11">
    <w:name w:val="Kop 11"/>
    <w:basedOn w:val="a"/>
    <w:link w:val="Kop1Char"/>
  </w:style>
  <w:style w:type="paragraph" w:customStyle="1" w:styleId="Kop21">
    <w:name w:val="Kop 21"/>
    <w:basedOn w:val="a"/>
    <w:link w:val="Kop2Char"/>
  </w:style>
  <w:style w:type="paragraph" w:customStyle="1" w:styleId="Kop31">
    <w:name w:val="Kop 31"/>
    <w:basedOn w:val="a"/>
    <w:link w:val="Kop3Char"/>
  </w:style>
  <w:style w:type="paragraph" w:customStyle="1" w:styleId="Kop41">
    <w:name w:val="Kop 41"/>
    <w:basedOn w:val="a"/>
    <w:link w:val="Kop4Char"/>
  </w:style>
  <w:style w:type="paragraph" w:customStyle="1" w:styleId="Tekstopmerking1">
    <w:name w:val="Tekst opmerking1"/>
    <w:basedOn w:val="a"/>
    <w:link w:val="TekstopmerkingChar"/>
  </w:style>
  <w:style w:type="paragraph" w:customStyle="1" w:styleId="Koptekst1">
    <w:name w:val="Koptekst1"/>
    <w:basedOn w:val="a"/>
    <w:link w:val="KoptekstChar"/>
  </w:style>
  <w:style w:type="paragraph" w:customStyle="1" w:styleId="Voettekst1">
    <w:name w:val="Voettekst1"/>
    <w:basedOn w:val="a"/>
    <w:link w:val="VoettekstChar"/>
  </w:style>
  <w:style w:type="paragraph" w:customStyle="1" w:styleId="Onderwerpvanopmerking1">
    <w:name w:val="Onderwerp van opmerking1"/>
    <w:basedOn w:val="a"/>
    <w:link w:val="OnderwerpvanopmerkingChar"/>
  </w:style>
  <w:style w:type="paragraph" w:customStyle="1" w:styleId="Ballontekst1">
    <w:name w:val="Ballontekst1"/>
    <w:basedOn w:val="a"/>
    <w:link w:val="BallontekstChar"/>
  </w:style>
  <w:style w:type="character" w:customStyle="1" w:styleId="SubheadingChar">
    <w:name w:val="Sub heading Char"/>
    <w:basedOn w:val="Kop4Char"/>
    <w:link w:val="Subheading"/>
    <w:locked/>
    <w:rPr>
      <w:rFonts w:asciiTheme="majorHAnsi" w:eastAsiaTheme="majorEastAsia" w:hAnsiTheme="majorHAnsi" w:cstheme="majorBidi" w:hint="default"/>
      <w:bCs/>
      <w:iCs/>
      <w:color w:val="8AB059"/>
      <w:sz w:val="28"/>
      <w:szCs w:val="28"/>
    </w:rPr>
  </w:style>
  <w:style w:type="paragraph" w:customStyle="1" w:styleId="Subheading">
    <w:name w:val="Sub heading"/>
    <w:basedOn w:val="Kop41"/>
    <w:link w:val="SubheadingChar"/>
    <w:qFormat/>
    <w:pPr>
      <w:keepNext/>
      <w:keepLines/>
      <w:spacing w:before="240" w:after="120"/>
      <w:outlineLvl w:val="3"/>
    </w:pPr>
    <w:rPr>
      <w:rFonts w:asciiTheme="majorHAnsi" w:eastAsiaTheme="majorEastAsia" w:hAnsiTheme="majorHAnsi" w:cstheme="majorBidi"/>
      <w:bCs/>
      <w:iCs/>
      <w:color w:val="8AB059"/>
      <w:sz w:val="28"/>
      <w:szCs w:val="28"/>
    </w:rPr>
  </w:style>
  <w:style w:type="character" w:customStyle="1" w:styleId="TitelChar1">
    <w:name w:val="Titel Char1"/>
    <w:basedOn w:val="a0"/>
    <w:link w:val="Titel1"/>
    <w:locked/>
    <w:rPr>
      <w:rFonts w:ascii="Georgia" w:eastAsiaTheme="majorEastAsia" w:hAnsi="Georgia" w:cstheme="majorBidi" w:hint="default"/>
      <w:color w:val="3D946D"/>
      <w:spacing w:val="5"/>
      <w:kern w:val="28"/>
      <w:sz w:val="80"/>
      <w:szCs w:val="80"/>
    </w:rPr>
  </w:style>
  <w:style w:type="paragraph" w:customStyle="1" w:styleId="Titel1">
    <w:name w:val="Titel1"/>
    <w:basedOn w:val="a"/>
    <w:link w:val="TitelChar1"/>
  </w:style>
  <w:style w:type="character" w:styleId="af3">
    <w:name w:val="annotation reference"/>
    <w:basedOn w:val="a0"/>
    <w:uiPriority w:val="99"/>
    <w:semiHidden/>
    <w:unhideWhenUsed/>
    <w:rPr>
      <w:sz w:val="16"/>
      <w:szCs w:val="16"/>
    </w:rPr>
  </w:style>
  <w:style w:type="character" w:styleId="af4">
    <w:name w:val="Placeholder Text"/>
    <w:basedOn w:val="a0"/>
    <w:uiPriority w:val="99"/>
    <w:semiHidden/>
    <w:rPr>
      <w:color w:val="808080"/>
    </w:rPr>
  </w:style>
  <w:style w:type="character" w:customStyle="1" w:styleId="10">
    <w:name w:val="Заголовок 1 Знак"/>
    <w:basedOn w:val="a0"/>
    <w:link w:val="1"/>
    <w:locked/>
    <w:rsid w:val="00AF3063"/>
    <w:rPr>
      <w:rFonts w:ascii="Montserrat ExtraBold" w:eastAsiaTheme="majorEastAsia" w:hAnsi="Montserrat ExtraBold" w:cstheme="majorBidi"/>
      <w:bCs/>
      <w:color w:val="006890"/>
      <w:sz w:val="36"/>
      <w:szCs w:val="48"/>
    </w:rPr>
  </w:style>
  <w:style w:type="character" w:customStyle="1" w:styleId="20">
    <w:name w:val="Заголовок 2 Знак"/>
    <w:basedOn w:val="a0"/>
    <w:link w:val="2"/>
    <w:locked/>
    <w:rsid w:val="000C27C4"/>
    <w:rPr>
      <w:rFonts w:ascii="Montserrat ExtraBold" w:eastAsiaTheme="minorEastAsia" w:hAnsi="Montserrat ExtraBold"/>
      <w:color w:val="006891"/>
      <w:sz w:val="32"/>
    </w:rPr>
  </w:style>
  <w:style w:type="character" w:customStyle="1" w:styleId="30">
    <w:name w:val="Заголовок 3 Знак"/>
    <w:basedOn w:val="a0"/>
    <w:link w:val="3"/>
    <w:semiHidden/>
    <w:locked/>
    <w:rPr>
      <w:rFonts w:asciiTheme="majorHAnsi" w:eastAsiaTheme="majorEastAsia" w:hAnsiTheme="majorHAnsi" w:cstheme="majorBidi" w:hint="default"/>
      <w:color w:val="1F3763" w:themeColor="accent1" w:themeShade="7F"/>
      <w:sz w:val="24"/>
      <w:szCs w:val="24"/>
    </w:rPr>
  </w:style>
  <w:style w:type="character" w:customStyle="1" w:styleId="40">
    <w:name w:val="Заголовок 4 Знак"/>
    <w:basedOn w:val="a0"/>
    <w:link w:val="4"/>
    <w:uiPriority w:val="9"/>
    <w:semiHidden/>
    <w:locked/>
    <w:rPr>
      <w:rFonts w:asciiTheme="majorHAnsi" w:eastAsiaTheme="majorEastAsia" w:hAnsiTheme="majorHAnsi" w:cstheme="majorBidi" w:hint="default"/>
      <w:i/>
      <w:iCs/>
      <w:color w:val="2F5496" w:themeColor="accent1" w:themeShade="BF"/>
    </w:rPr>
  </w:style>
  <w:style w:type="character" w:customStyle="1" w:styleId="a6">
    <w:name w:val="Текст примечания Знак"/>
    <w:basedOn w:val="a0"/>
    <w:link w:val="a5"/>
    <w:uiPriority w:val="99"/>
    <w:semiHidden/>
    <w:locked/>
  </w:style>
  <w:style w:type="character" w:customStyle="1" w:styleId="a8">
    <w:name w:val="Верхний колонтитул Знак"/>
    <w:basedOn w:val="a0"/>
    <w:link w:val="a7"/>
    <w:uiPriority w:val="99"/>
    <w:semiHidden/>
    <w:locked/>
  </w:style>
  <w:style w:type="character" w:customStyle="1" w:styleId="aa">
    <w:name w:val="Нижний колонтитул Знак"/>
    <w:basedOn w:val="a0"/>
    <w:link w:val="a9"/>
    <w:uiPriority w:val="99"/>
    <w:semiHidden/>
    <w:locked/>
  </w:style>
  <w:style w:type="character" w:customStyle="1" w:styleId="ac">
    <w:name w:val="Название Знак"/>
    <w:basedOn w:val="a0"/>
    <w:link w:val="ab"/>
    <w:locked/>
    <w:rPr>
      <w:rFonts w:asciiTheme="majorHAnsi" w:eastAsiaTheme="majorEastAsia" w:hAnsiTheme="majorHAnsi" w:cstheme="majorBidi" w:hint="default"/>
      <w:spacing w:val="-10"/>
      <w:kern w:val="28"/>
      <w:sz w:val="56"/>
      <w:szCs w:val="56"/>
    </w:rPr>
  </w:style>
  <w:style w:type="character" w:customStyle="1" w:styleId="ae">
    <w:name w:val="Тема примечания Знак"/>
    <w:basedOn w:val="a6"/>
    <w:link w:val="ad"/>
    <w:uiPriority w:val="99"/>
    <w:semiHidden/>
    <w:locked/>
    <w:rPr>
      <w:b/>
      <w:bCs/>
    </w:rPr>
  </w:style>
  <w:style w:type="character" w:customStyle="1" w:styleId="af0">
    <w:name w:val="Текст выноски Знак"/>
    <w:basedOn w:val="a0"/>
    <w:link w:val="af"/>
    <w:uiPriority w:val="99"/>
    <w:semiHidden/>
    <w:locked/>
    <w:rPr>
      <w:rFonts w:ascii="Segoe UI" w:hAnsi="Segoe UI" w:cs="Segoe UI" w:hint="default"/>
      <w:sz w:val="18"/>
      <w:szCs w:val="18"/>
    </w:rPr>
  </w:style>
  <w:style w:type="character" w:customStyle="1" w:styleId="Kop5Char1">
    <w:name w:val="Kop 5 Char1"/>
    <w:aliases w:val="SBR_CH Char1"/>
    <w:basedOn w:val="a0"/>
    <w:uiPriority w:val="9"/>
    <w:semiHidden/>
    <w:rPr>
      <w:rFonts w:asciiTheme="majorHAnsi" w:eastAsiaTheme="majorEastAsia" w:hAnsiTheme="majorHAnsi" w:cstheme="majorBidi" w:hint="default"/>
      <w:color w:val="2F5496" w:themeColor="accent1" w:themeShade="BF"/>
    </w:rPr>
  </w:style>
  <w:style w:type="character" w:customStyle="1" w:styleId="TitelZchn">
    <w:name w:val="Titel Zchn"/>
    <w:basedOn w:val="a0"/>
    <w:locked/>
    <w:rPr>
      <w:rFonts w:asciiTheme="majorHAnsi" w:eastAsiaTheme="majorEastAsia" w:hAnsiTheme="majorHAnsi" w:cstheme="majorBidi" w:hint="default"/>
      <w:spacing w:val="-10"/>
      <w:kern w:val="28"/>
      <w:sz w:val="56"/>
      <w:szCs w:val="56"/>
    </w:rPr>
  </w:style>
  <w:style w:type="character" w:customStyle="1" w:styleId="UnresolvedMention1">
    <w:name w:val="Unresolved Mention1"/>
    <w:basedOn w:val="a0"/>
    <w:uiPriority w:val="99"/>
    <w:rPr>
      <w:color w:val="605E5C"/>
      <w:shd w:val="clear" w:color="auto" w:fill="E1DFDD"/>
    </w:rPr>
  </w:style>
  <w:style w:type="character" w:customStyle="1" w:styleId="CHNAMESBPTitle">
    <w:name w:val="CHNAME_SBP_Title"/>
    <w:basedOn w:val="a0"/>
    <w:uiPriority w:val="1"/>
    <w:rPr>
      <w:rFonts w:ascii="Georgia" w:eastAsiaTheme="majorEastAsia" w:hAnsi="Georgia" w:cstheme="majorBidi" w:hint="default"/>
      <w:color w:val="006691"/>
      <w:spacing w:val="5"/>
      <w:kern w:val="28"/>
      <w:sz w:val="80"/>
      <w:szCs w:val="80"/>
    </w:rPr>
  </w:style>
  <w:style w:type="character" w:customStyle="1" w:styleId="AuditTypeSBP">
    <w:name w:val="Audit_Type_SBP"/>
    <w:basedOn w:val="a0"/>
    <w:uiPriority w:val="1"/>
    <w:rPr>
      <w:color w:val="006691"/>
    </w:rPr>
  </w:style>
  <w:style w:type="character" w:customStyle="1" w:styleId="SBRCHNAME">
    <w:name w:val="SBR_CH_NAME"/>
    <w:basedOn w:val="CHNAMESBPTitle"/>
    <w:uiPriority w:val="1"/>
    <w:rPr>
      <w:rFonts w:ascii="Georgia" w:eastAsiaTheme="majorEastAsia" w:hAnsi="Georgia" w:cstheme="majorBidi" w:hint="default"/>
      <w:color w:val="006691"/>
      <w:spacing w:val="5"/>
      <w:kern w:val="28"/>
      <w:sz w:val="80"/>
      <w:szCs w:val="80"/>
    </w:rPr>
  </w:style>
  <w:style w:type="character" w:customStyle="1" w:styleId="SBRAuditType">
    <w:name w:val="SBR_Audit_Type"/>
    <w:basedOn w:val="AuditTypeSBP"/>
    <w:uiPriority w:val="1"/>
    <w:rPr>
      <w:color w:val="006691"/>
    </w:rPr>
  </w:style>
  <w:style w:type="character" w:customStyle="1" w:styleId="NEWSBRCH">
    <w:name w:val="NEW_SBR_CH"/>
    <w:uiPriority w:val="1"/>
    <w:rPr>
      <w:rFonts w:asciiTheme="majorHAnsi" w:hAnsiTheme="majorHAnsi" w:cs="Calibri Light" w:hint="default"/>
      <w:vanish/>
      <w:webHidden w:val="0"/>
      <w:color w:val="00698C"/>
      <w:sz w:val="80"/>
      <w:specVanish/>
    </w:rPr>
  </w:style>
  <w:style w:type="table" w:styleId="af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andaardtabel1">
    <w:name w:val="Standaardtabel1"/>
    <w:uiPriority w:val="99"/>
    <w:semiHidden/>
    <w:tblPr>
      <w:tblCellMar>
        <w:top w:w="0" w:type="dxa"/>
        <w:left w:w="108" w:type="dxa"/>
        <w:bottom w:w="0" w:type="dxa"/>
        <w:right w:w="108" w:type="dxa"/>
      </w:tblCellMar>
    </w:tblPr>
  </w:style>
  <w:style w:type="numbering" w:customStyle="1" w:styleId="SBP">
    <w:name w:val="SBP"/>
    <w:uiPriority w:val="99"/>
    <w:pPr>
      <w:numPr>
        <w:numId w:val="13"/>
      </w:numPr>
    </w:pPr>
  </w:style>
  <w:style w:type="paragraph" w:styleId="af6">
    <w:name w:val="Normal (Web)"/>
    <w:basedOn w:val="a"/>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0C27C4"/>
    <w:pPr>
      <w:spacing w:after="200" w:line="312" w:lineRule="auto"/>
    </w:pPr>
    <w:rPr>
      <w:rFonts w:ascii="Arial" w:hAnsi="Arial"/>
    </w:rPr>
  </w:style>
  <w:style w:type="paragraph" w:styleId="1">
    <w:name w:val="heading 1"/>
    <w:basedOn w:val="a"/>
    <w:link w:val="10"/>
    <w:autoRedefine/>
    <w:qFormat/>
    <w:rsid w:val="00AF3063"/>
    <w:pPr>
      <w:keepNext/>
      <w:keepLines/>
      <w:pageBreakBefore/>
      <w:numPr>
        <w:numId w:val="8"/>
      </w:numPr>
      <w:spacing w:before="480" w:after="240" w:line="276" w:lineRule="auto"/>
      <w:outlineLvl w:val="0"/>
    </w:pPr>
    <w:rPr>
      <w:rFonts w:ascii="Montserrat ExtraBold" w:eastAsiaTheme="majorEastAsia" w:hAnsi="Montserrat ExtraBold" w:cstheme="majorBidi"/>
      <w:bCs/>
      <w:color w:val="006890"/>
      <w:sz w:val="36"/>
      <w:szCs w:val="48"/>
    </w:rPr>
  </w:style>
  <w:style w:type="paragraph" w:styleId="2">
    <w:name w:val="heading 2"/>
    <w:basedOn w:val="a"/>
    <w:link w:val="20"/>
    <w:unhideWhenUsed/>
    <w:qFormat/>
    <w:rsid w:val="000C27C4"/>
    <w:pPr>
      <w:numPr>
        <w:ilvl w:val="1"/>
        <w:numId w:val="8"/>
      </w:numPr>
      <w:ind w:left="360"/>
      <w:outlineLvl w:val="1"/>
    </w:pPr>
    <w:rPr>
      <w:rFonts w:ascii="Montserrat ExtraBold" w:eastAsiaTheme="minorEastAsia" w:hAnsi="Montserrat ExtraBold"/>
      <w:color w:val="006891"/>
      <w:sz w:val="32"/>
    </w:rPr>
  </w:style>
  <w:style w:type="paragraph" w:styleId="3">
    <w:name w:val="heading 3"/>
    <w:basedOn w:val="a"/>
    <w:link w:val="30"/>
    <w:semiHidden/>
    <w:unhideWhenUsed/>
    <w:qFormat/>
    <w:pPr>
      <w:outlineLvl w:val="2"/>
    </w:pPr>
    <w:rPr>
      <w:rFonts w:eastAsiaTheme="minorEastAsia"/>
    </w:rPr>
  </w:style>
  <w:style w:type="paragraph" w:styleId="4">
    <w:name w:val="heading 4"/>
    <w:basedOn w:val="a"/>
    <w:link w:val="40"/>
    <w:uiPriority w:val="9"/>
    <w:semiHidden/>
    <w:unhideWhenUsed/>
    <w:qFormat/>
    <w:pPr>
      <w:outlineLvl w:val="3"/>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character" w:styleId="a4">
    <w:name w:val="FollowedHyperlink"/>
    <w:basedOn w:val="a0"/>
    <w:uiPriority w:val="99"/>
    <w:semiHidden/>
    <w:unhideWhenUsed/>
    <w:rPr>
      <w:color w:val="954F72" w:themeColor="followedHyperlink"/>
      <w:u w:val="single"/>
    </w:rPr>
  </w:style>
  <w:style w:type="character" w:customStyle="1" w:styleId="Kop1Char">
    <w:name w:val="Kop 1 Char"/>
    <w:basedOn w:val="a0"/>
    <w:link w:val="Kop11"/>
    <w:uiPriority w:val="9"/>
    <w:locked/>
    <w:rPr>
      <w:rFonts w:asciiTheme="majorHAnsi" w:eastAsiaTheme="majorEastAsia" w:hAnsiTheme="majorHAnsi" w:cstheme="majorBidi" w:hint="default"/>
      <w:bCs/>
      <w:color w:val="006890"/>
      <w:sz w:val="48"/>
      <w:szCs w:val="48"/>
    </w:rPr>
  </w:style>
  <w:style w:type="character" w:customStyle="1" w:styleId="Kop2Char">
    <w:name w:val="Kop 2 Char"/>
    <w:basedOn w:val="a0"/>
    <w:link w:val="Kop21"/>
    <w:semiHidden/>
    <w:locked/>
    <w:rPr>
      <w:rFonts w:asciiTheme="majorHAnsi" w:eastAsiaTheme="majorEastAsia" w:hAnsiTheme="majorHAnsi" w:cstheme="majorBidi" w:hint="default"/>
      <w:color w:val="3D946D"/>
      <w:sz w:val="36"/>
      <w:szCs w:val="36"/>
    </w:rPr>
  </w:style>
  <w:style w:type="character" w:customStyle="1" w:styleId="Kop3Char">
    <w:name w:val="Kop 3 Char"/>
    <w:basedOn w:val="a0"/>
    <w:link w:val="Kop31"/>
    <w:uiPriority w:val="9"/>
    <w:semiHidden/>
    <w:locked/>
    <w:rPr>
      <w:rFonts w:asciiTheme="majorHAnsi" w:eastAsiaTheme="majorEastAsia" w:hAnsiTheme="majorHAnsi" w:cstheme="majorBidi" w:hint="default"/>
      <w:bCs/>
      <w:color w:val="3D946D"/>
      <w:sz w:val="32"/>
      <w:szCs w:val="32"/>
    </w:rPr>
  </w:style>
  <w:style w:type="character" w:customStyle="1" w:styleId="Kop4Char">
    <w:name w:val="Kop 4 Char"/>
    <w:basedOn w:val="a0"/>
    <w:link w:val="Kop41"/>
    <w:uiPriority w:val="9"/>
    <w:semiHidden/>
    <w:locked/>
    <w:rPr>
      <w:rFonts w:asciiTheme="majorHAnsi" w:eastAsiaTheme="majorEastAsia" w:hAnsiTheme="majorHAnsi" w:cstheme="majorBidi" w:hint="default"/>
      <w:bCs/>
      <w:iCs/>
      <w:color w:val="3D946D"/>
      <w:sz w:val="28"/>
      <w:szCs w:val="28"/>
    </w:rPr>
  </w:style>
  <w:style w:type="paragraph" w:customStyle="1" w:styleId="msonormal0">
    <w:name w:val="msonormal"/>
    <w:basedOn w:val="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Standaard1">
    <w:name w:val="Standaard1"/>
    <w:basedOn w:val="a"/>
  </w:style>
  <w:style w:type="paragraph" w:styleId="11">
    <w:name w:val="toc 1"/>
    <w:basedOn w:val="a"/>
    <w:next w:val="Standaard1"/>
    <w:autoRedefine/>
    <w:uiPriority w:val="39"/>
    <w:unhideWhenUsed/>
    <w:pPr>
      <w:tabs>
        <w:tab w:val="left" w:pos="567"/>
        <w:tab w:val="right" w:leader="dot" w:pos="9639"/>
      </w:tabs>
      <w:spacing w:after="100"/>
      <w:ind w:left="567" w:hanging="567"/>
    </w:pPr>
    <w:rPr>
      <w:b/>
      <w:noProof/>
    </w:rPr>
  </w:style>
  <w:style w:type="paragraph" w:styleId="21">
    <w:name w:val="toc 2"/>
    <w:basedOn w:val="a"/>
    <w:next w:val="Standaard1"/>
    <w:autoRedefine/>
    <w:uiPriority w:val="39"/>
    <w:unhideWhenUsed/>
    <w:pPr>
      <w:tabs>
        <w:tab w:val="left" w:pos="567"/>
        <w:tab w:val="right" w:leader="dot" w:pos="9628"/>
      </w:tabs>
      <w:spacing w:after="100"/>
    </w:pPr>
    <w:rPr>
      <w:noProof/>
    </w:rPr>
  </w:style>
  <w:style w:type="paragraph" w:styleId="31">
    <w:name w:val="toc 3"/>
    <w:basedOn w:val="a"/>
    <w:next w:val="Standaard1"/>
    <w:autoRedefine/>
    <w:uiPriority w:val="39"/>
    <w:semiHidden/>
    <w:unhideWhenUsed/>
    <w:pPr>
      <w:tabs>
        <w:tab w:val="left" w:pos="1418"/>
        <w:tab w:val="right" w:leader="dot" w:pos="9628"/>
      </w:tabs>
      <w:spacing w:after="100"/>
      <w:ind w:left="567"/>
    </w:pPr>
    <w:rPr>
      <w:noProof/>
    </w:rPr>
  </w:style>
  <w:style w:type="paragraph" w:styleId="41">
    <w:name w:val="toc 4"/>
    <w:basedOn w:val="a"/>
    <w:next w:val="Standaard1"/>
    <w:autoRedefine/>
    <w:uiPriority w:val="39"/>
    <w:semiHidden/>
    <w:unhideWhenUsed/>
    <w:pPr>
      <w:tabs>
        <w:tab w:val="left" w:pos="1701"/>
        <w:tab w:val="right" w:leader="dot" w:pos="9628"/>
      </w:tabs>
      <w:spacing w:after="100"/>
      <w:ind w:left="851"/>
    </w:pPr>
    <w:rPr>
      <w:i/>
      <w:noProof/>
      <w:sz w:val="18"/>
      <w:szCs w:val="18"/>
    </w:rPr>
  </w:style>
  <w:style w:type="paragraph" w:styleId="a5">
    <w:name w:val="annotation text"/>
    <w:basedOn w:val="a"/>
    <w:link w:val="a6"/>
    <w:uiPriority w:val="99"/>
    <w:semiHidden/>
    <w:unhideWhenUsed/>
  </w:style>
  <w:style w:type="character" w:customStyle="1" w:styleId="TekstopmerkingChar">
    <w:name w:val="Tekst opmerking Char"/>
    <w:basedOn w:val="a0"/>
    <w:link w:val="Tekstopmerking1"/>
    <w:uiPriority w:val="99"/>
    <w:semiHidden/>
    <w:locked/>
    <w:rPr>
      <w:sz w:val="20"/>
      <w:szCs w:val="20"/>
    </w:rPr>
  </w:style>
  <w:style w:type="paragraph" w:styleId="a7">
    <w:name w:val="header"/>
    <w:basedOn w:val="a"/>
    <w:link w:val="a8"/>
    <w:uiPriority w:val="99"/>
    <w:semiHidden/>
    <w:unhideWhenUsed/>
  </w:style>
  <w:style w:type="character" w:customStyle="1" w:styleId="KoptekstChar">
    <w:name w:val="Koptekst Char"/>
    <w:basedOn w:val="a0"/>
    <w:link w:val="Koptekst1"/>
    <w:uiPriority w:val="99"/>
    <w:semiHidden/>
    <w:locked/>
  </w:style>
  <w:style w:type="paragraph" w:styleId="a9">
    <w:name w:val="footer"/>
    <w:basedOn w:val="a"/>
    <w:link w:val="aa"/>
    <w:uiPriority w:val="99"/>
    <w:semiHidden/>
    <w:unhideWhenUsed/>
  </w:style>
  <w:style w:type="character" w:customStyle="1" w:styleId="VoettekstChar">
    <w:name w:val="Voettekst Char"/>
    <w:basedOn w:val="a0"/>
    <w:link w:val="Voettekst1"/>
    <w:uiPriority w:val="99"/>
    <w:semiHidden/>
    <w:locked/>
    <w:rPr>
      <w:color w:val="3D946D"/>
      <w:sz w:val="18"/>
      <w:szCs w:val="20"/>
    </w:rPr>
  </w:style>
  <w:style w:type="paragraph" w:styleId="ab">
    <w:name w:val="Title"/>
    <w:basedOn w:val="a"/>
    <w:link w:val="ac"/>
    <w:qFormat/>
  </w:style>
  <w:style w:type="character" w:customStyle="1" w:styleId="TitelChar">
    <w:name w:val="Titel Char"/>
    <w:basedOn w:val="a0"/>
    <w:rPr>
      <w:rFonts w:asciiTheme="majorHAnsi" w:eastAsiaTheme="majorEastAsia" w:hAnsiTheme="majorHAnsi" w:cstheme="majorBidi" w:hint="default"/>
      <w:spacing w:val="-10"/>
      <w:kern w:val="28"/>
      <w:sz w:val="56"/>
      <w:szCs w:val="56"/>
    </w:rPr>
  </w:style>
  <w:style w:type="paragraph" w:styleId="ad">
    <w:name w:val="annotation subject"/>
    <w:basedOn w:val="a"/>
    <w:link w:val="ae"/>
    <w:uiPriority w:val="99"/>
    <w:semiHidden/>
    <w:unhideWhenUsed/>
  </w:style>
  <w:style w:type="character" w:customStyle="1" w:styleId="OnderwerpvanopmerkingChar">
    <w:name w:val="Onderwerp van opmerking Char"/>
    <w:basedOn w:val="TekstopmerkingChar"/>
    <w:link w:val="Onderwerpvanopmerking1"/>
    <w:uiPriority w:val="99"/>
    <w:semiHidden/>
    <w:locked/>
    <w:rPr>
      <w:b/>
      <w:bCs/>
      <w:sz w:val="20"/>
      <w:szCs w:val="20"/>
    </w:rPr>
  </w:style>
  <w:style w:type="paragraph" w:styleId="af">
    <w:name w:val="Balloon Text"/>
    <w:basedOn w:val="a"/>
    <w:link w:val="af0"/>
    <w:uiPriority w:val="99"/>
    <w:semiHidden/>
    <w:unhideWhenUsed/>
  </w:style>
  <w:style w:type="character" w:customStyle="1" w:styleId="BallontekstChar">
    <w:name w:val="Ballontekst Char"/>
    <w:basedOn w:val="a0"/>
    <w:link w:val="Ballontekst1"/>
    <w:uiPriority w:val="99"/>
    <w:semiHidden/>
    <w:locked/>
    <w:rPr>
      <w:rFonts w:ascii="Tahoma" w:hAnsi="Tahoma" w:cs="Tahoma" w:hint="default"/>
      <w:sz w:val="16"/>
      <w:szCs w:val="16"/>
    </w:rPr>
  </w:style>
  <w:style w:type="paragraph" w:styleId="af1">
    <w:name w:val="Revision"/>
    <w:uiPriority w:val="99"/>
    <w:semiHidden/>
  </w:style>
  <w:style w:type="paragraph" w:styleId="af2">
    <w:name w:val="TOC Heading"/>
    <w:next w:val="Standaard1"/>
    <w:uiPriority w:val="39"/>
    <w:semiHidden/>
    <w:unhideWhenUsed/>
    <w:qFormat/>
    <w:pPr>
      <w:spacing w:after="200" w:line="276" w:lineRule="auto"/>
    </w:pPr>
    <w:rPr>
      <w:rFonts w:asciiTheme="majorHAnsi" w:eastAsiaTheme="majorEastAsia" w:hAnsiTheme="majorHAnsi" w:cstheme="majorBidi"/>
      <w:bCs/>
      <w:color w:val="3D946D"/>
      <w:sz w:val="48"/>
      <w:szCs w:val="48"/>
      <w:lang w:val="en-US"/>
    </w:rPr>
  </w:style>
  <w:style w:type="character" w:customStyle="1" w:styleId="Kop5Char">
    <w:name w:val="Kop 5 Char"/>
    <w:aliases w:val="SBR_CH Char"/>
    <w:basedOn w:val="a0"/>
    <w:link w:val="Kop51"/>
    <w:uiPriority w:val="9"/>
    <w:semiHidden/>
    <w:locked/>
    <w:rsid w:val="000C27C4"/>
    <w:rPr>
      <w:rFonts w:ascii="Montserrat ExtraBold" w:eastAsiaTheme="majorEastAsia" w:hAnsi="Montserrat ExtraBold" w:cstheme="majorBidi"/>
      <w:color w:val="006691"/>
      <w:sz w:val="28"/>
      <w:szCs w:val="28"/>
    </w:rPr>
  </w:style>
  <w:style w:type="paragraph" w:customStyle="1" w:styleId="Kop51">
    <w:name w:val="Kop 51"/>
    <w:aliases w:val="SBR_CH"/>
    <w:basedOn w:val="a"/>
    <w:next w:val="Standaard1"/>
    <w:link w:val="Kop5Char"/>
    <w:autoRedefine/>
    <w:uiPriority w:val="9"/>
    <w:semiHidden/>
    <w:qFormat/>
    <w:rsid w:val="000C27C4"/>
    <w:pPr>
      <w:keepNext/>
      <w:keepLines/>
      <w:spacing w:before="40" w:after="0"/>
      <w:outlineLvl w:val="4"/>
    </w:pPr>
    <w:rPr>
      <w:rFonts w:ascii="Montserrat ExtraBold" w:eastAsiaTheme="majorEastAsia" w:hAnsi="Montserrat ExtraBold" w:cstheme="majorBidi"/>
      <w:color w:val="006691"/>
      <w:sz w:val="28"/>
      <w:szCs w:val="28"/>
    </w:rPr>
  </w:style>
  <w:style w:type="paragraph" w:customStyle="1" w:styleId="Lijstalinea1">
    <w:name w:val="Lijstalinea1"/>
    <w:aliases w:val="Bullet"/>
    <w:basedOn w:val="a"/>
    <w:uiPriority w:val="34"/>
    <w:qFormat/>
    <w:pPr>
      <w:numPr>
        <w:numId w:val="2"/>
      </w:numPr>
      <w:ind w:left="426" w:hanging="426"/>
      <w:contextualSpacing/>
    </w:pPr>
  </w:style>
  <w:style w:type="paragraph" w:customStyle="1" w:styleId="Standard1">
    <w:name w:val="Standard1"/>
    <w:basedOn w:val="a"/>
  </w:style>
  <w:style w:type="character" w:customStyle="1" w:styleId="IndentedChar">
    <w:name w:val="Indented Char"/>
    <w:basedOn w:val="a0"/>
    <w:link w:val="Indented"/>
    <w:locked/>
    <w:rPr>
      <w:sz w:val="20"/>
      <w:szCs w:val="20"/>
    </w:rPr>
  </w:style>
  <w:style w:type="paragraph" w:customStyle="1" w:styleId="Indented">
    <w:name w:val="Indented"/>
    <w:basedOn w:val="a"/>
    <w:link w:val="IndentedChar"/>
    <w:qFormat/>
    <w:pPr>
      <w:ind w:left="851"/>
    </w:pPr>
  </w:style>
  <w:style w:type="character" w:customStyle="1" w:styleId="IntentedBulletChar">
    <w:name w:val="Intented Bullet Char"/>
    <w:basedOn w:val="IndentedChar"/>
    <w:link w:val="IntentedBullet"/>
    <w:locked/>
    <w:rPr>
      <w:sz w:val="20"/>
      <w:szCs w:val="20"/>
    </w:rPr>
  </w:style>
  <w:style w:type="paragraph" w:customStyle="1" w:styleId="IntentedBullet">
    <w:name w:val="Intented Bullet"/>
    <w:basedOn w:val="Indented"/>
    <w:link w:val="IntentedBulletChar"/>
    <w:qFormat/>
    <w:pPr>
      <w:numPr>
        <w:numId w:val="4"/>
      </w:numPr>
      <w:ind w:left="1276" w:hanging="425"/>
      <w:contextualSpacing/>
    </w:pPr>
  </w:style>
  <w:style w:type="character" w:customStyle="1" w:styleId="TableChar">
    <w:name w:val="Table Char"/>
    <w:basedOn w:val="a0"/>
    <w:link w:val="Table"/>
    <w:locked/>
    <w:rPr>
      <w:sz w:val="18"/>
      <w:szCs w:val="18"/>
    </w:rPr>
  </w:style>
  <w:style w:type="paragraph" w:customStyle="1" w:styleId="Table">
    <w:name w:val="Table"/>
    <w:basedOn w:val="a"/>
    <w:link w:val="TableChar"/>
    <w:qFormat/>
    <w:pPr>
      <w:spacing w:before="120" w:after="120" w:line="276" w:lineRule="auto"/>
    </w:pPr>
    <w:rPr>
      <w:sz w:val="18"/>
      <w:szCs w:val="18"/>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TableBulletChar">
    <w:name w:val="Table Bullet Char"/>
    <w:basedOn w:val="TableChar"/>
    <w:link w:val="TableBullet"/>
    <w:locked/>
    <w:rPr>
      <w:sz w:val="18"/>
      <w:szCs w:val="18"/>
    </w:rPr>
  </w:style>
  <w:style w:type="paragraph" w:customStyle="1" w:styleId="TableBullet">
    <w:name w:val="Table Bullet"/>
    <w:basedOn w:val="Table"/>
    <w:link w:val="TableBulletChar"/>
    <w:qFormat/>
    <w:pPr>
      <w:numPr>
        <w:numId w:val="6"/>
      </w:numPr>
      <w:ind w:left="318" w:hanging="284"/>
      <w:contextualSpacing/>
    </w:pPr>
  </w:style>
  <w:style w:type="character" w:customStyle="1" w:styleId="berschrift1Zchn">
    <w:name w:val="Überschrift 1 Zchn"/>
    <w:basedOn w:val="a0"/>
    <w:link w:val="berschrift11"/>
    <w:locked/>
    <w:rPr>
      <w:rFonts w:asciiTheme="majorHAnsi" w:eastAsiaTheme="majorEastAsia" w:hAnsiTheme="majorHAnsi" w:cstheme="majorBidi" w:hint="default"/>
      <w:color w:val="2F5496" w:themeColor="accent1" w:themeShade="BF"/>
      <w:sz w:val="32"/>
      <w:szCs w:val="32"/>
    </w:rPr>
  </w:style>
  <w:style w:type="paragraph" w:customStyle="1" w:styleId="berschrift11">
    <w:name w:val="Überschrift 11"/>
    <w:basedOn w:val="a"/>
    <w:link w:val="berschrift1Zchn"/>
  </w:style>
  <w:style w:type="character" w:customStyle="1" w:styleId="berschrift4Zchn">
    <w:name w:val="Überschrift 4 Zchn"/>
    <w:basedOn w:val="a0"/>
    <w:link w:val="berschrift41"/>
    <w:uiPriority w:val="9"/>
    <w:semiHidden/>
    <w:locked/>
    <w:rPr>
      <w:rFonts w:asciiTheme="majorHAnsi" w:eastAsiaTheme="majorEastAsia" w:hAnsiTheme="majorHAnsi" w:cstheme="majorBidi" w:hint="default"/>
      <w:i/>
      <w:iCs/>
      <w:color w:val="2F5496" w:themeColor="accent1" w:themeShade="BF"/>
    </w:rPr>
  </w:style>
  <w:style w:type="paragraph" w:customStyle="1" w:styleId="berschrift41">
    <w:name w:val="Überschrift 41"/>
    <w:basedOn w:val="a"/>
    <w:link w:val="berschrift4Zchn"/>
  </w:style>
  <w:style w:type="character" w:customStyle="1" w:styleId="KommentartextZchn">
    <w:name w:val="Kommentartext Zchn"/>
    <w:basedOn w:val="a0"/>
    <w:link w:val="Kommentartext1"/>
    <w:uiPriority w:val="99"/>
    <w:semiHidden/>
    <w:locked/>
  </w:style>
  <w:style w:type="paragraph" w:customStyle="1" w:styleId="Kommentartext1">
    <w:name w:val="Kommentartext1"/>
    <w:basedOn w:val="a"/>
    <w:link w:val="KommentartextZchn"/>
  </w:style>
  <w:style w:type="character" w:customStyle="1" w:styleId="KopfzeileZchn">
    <w:name w:val="Kopfzeile Zchn"/>
    <w:basedOn w:val="a0"/>
    <w:link w:val="Kopfzeile1"/>
    <w:uiPriority w:val="99"/>
    <w:locked/>
  </w:style>
  <w:style w:type="paragraph" w:customStyle="1" w:styleId="Kopfzeile1">
    <w:name w:val="Kopfzeile1"/>
    <w:basedOn w:val="a"/>
    <w:link w:val="KopfzeileZchn"/>
  </w:style>
  <w:style w:type="character" w:customStyle="1" w:styleId="FuzeileZchn">
    <w:name w:val="Fußzeile Zchn"/>
    <w:basedOn w:val="a0"/>
    <w:link w:val="Fuzeile1"/>
    <w:uiPriority w:val="99"/>
    <w:locked/>
  </w:style>
  <w:style w:type="paragraph" w:customStyle="1" w:styleId="Fuzeile1">
    <w:name w:val="Fußzeile1"/>
    <w:basedOn w:val="a"/>
    <w:link w:val="FuzeileZchn"/>
  </w:style>
  <w:style w:type="character" w:customStyle="1" w:styleId="SprechblasentextZchn">
    <w:name w:val="Sprechblasentext Zchn"/>
    <w:basedOn w:val="a0"/>
    <w:link w:val="Sprechblasentext1"/>
    <w:uiPriority w:val="99"/>
    <w:semiHidden/>
    <w:locked/>
    <w:rPr>
      <w:rFonts w:ascii="Segoe UI" w:hAnsi="Segoe UI" w:cs="Segoe UI" w:hint="default"/>
      <w:sz w:val="18"/>
      <w:szCs w:val="18"/>
    </w:rPr>
  </w:style>
  <w:style w:type="paragraph" w:customStyle="1" w:styleId="Sprechblasentext1">
    <w:name w:val="Sprechblasentext1"/>
    <w:basedOn w:val="a"/>
    <w:link w:val="SprechblasentextZchn"/>
  </w:style>
  <w:style w:type="character" w:customStyle="1" w:styleId="KommentarthemaZchn">
    <w:name w:val="Kommentarthema Zchn"/>
    <w:basedOn w:val="KommentartextZchn"/>
    <w:link w:val="Kommentarthema1"/>
    <w:uiPriority w:val="99"/>
    <w:semiHidden/>
    <w:locked/>
    <w:rPr>
      <w:b/>
      <w:bCs/>
    </w:rPr>
  </w:style>
  <w:style w:type="paragraph" w:customStyle="1" w:styleId="Kommentarthema1">
    <w:name w:val="Kommentarthema1"/>
    <w:basedOn w:val="a"/>
    <w:link w:val="KommentarthemaZchn"/>
  </w:style>
  <w:style w:type="character" w:customStyle="1" w:styleId="berschrift2Zchn">
    <w:name w:val="Überschrift 2 Zchn"/>
    <w:basedOn w:val="a0"/>
    <w:link w:val="berschrift21"/>
    <w:semiHidden/>
    <w:locked/>
    <w:rPr>
      <w:rFonts w:asciiTheme="majorHAnsi" w:eastAsiaTheme="majorEastAsia" w:hAnsiTheme="majorHAnsi" w:cstheme="majorBidi" w:hint="default"/>
      <w:color w:val="2F5496" w:themeColor="accent1" w:themeShade="BF"/>
      <w:sz w:val="26"/>
      <w:szCs w:val="26"/>
    </w:rPr>
  </w:style>
  <w:style w:type="paragraph" w:customStyle="1" w:styleId="berschrift21">
    <w:name w:val="Überschrift 21"/>
    <w:basedOn w:val="a"/>
    <w:link w:val="berschrift2Zchn"/>
  </w:style>
  <w:style w:type="character" w:customStyle="1" w:styleId="berschrift3Zchn">
    <w:name w:val="Überschrift 3 Zchn"/>
    <w:basedOn w:val="a0"/>
    <w:link w:val="berschrift31"/>
    <w:semiHidden/>
    <w:locked/>
    <w:rPr>
      <w:rFonts w:asciiTheme="majorHAnsi" w:eastAsiaTheme="majorEastAsia" w:hAnsiTheme="majorHAnsi" w:cstheme="majorBidi" w:hint="default"/>
      <w:color w:val="1F3763" w:themeColor="accent1" w:themeShade="7F"/>
      <w:sz w:val="24"/>
      <w:szCs w:val="24"/>
    </w:rPr>
  </w:style>
  <w:style w:type="paragraph" w:customStyle="1" w:styleId="berschrift31">
    <w:name w:val="Überschrift 31"/>
    <w:basedOn w:val="a"/>
    <w:link w:val="berschrift3Zchn"/>
  </w:style>
  <w:style w:type="paragraph" w:customStyle="1" w:styleId="Kop11">
    <w:name w:val="Kop 11"/>
    <w:basedOn w:val="a"/>
    <w:link w:val="Kop1Char"/>
  </w:style>
  <w:style w:type="paragraph" w:customStyle="1" w:styleId="Kop21">
    <w:name w:val="Kop 21"/>
    <w:basedOn w:val="a"/>
    <w:link w:val="Kop2Char"/>
  </w:style>
  <w:style w:type="paragraph" w:customStyle="1" w:styleId="Kop31">
    <w:name w:val="Kop 31"/>
    <w:basedOn w:val="a"/>
    <w:link w:val="Kop3Char"/>
  </w:style>
  <w:style w:type="paragraph" w:customStyle="1" w:styleId="Kop41">
    <w:name w:val="Kop 41"/>
    <w:basedOn w:val="a"/>
    <w:link w:val="Kop4Char"/>
  </w:style>
  <w:style w:type="paragraph" w:customStyle="1" w:styleId="Tekstopmerking1">
    <w:name w:val="Tekst opmerking1"/>
    <w:basedOn w:val="a"/>
    <w:link w:val="TekstopmerkingChar"/>
  </w:style>
  <w:style w:type="paragraph" w:customStyle="1" w:styleId="Koptekst1">
    <w:name w:val="Koptekst1"/>
    <w:basedOn w:val="a"/>
    <w:link w:val="KoptekstChar"/>
  </w:style>
  <w:style w:type="paragraph" w:customStyle="1" w:styleId="Voettekst1">
    <w:name w:val="Voettekst1"/>
    <w:basedOn w:val="a"/>
    <w:link w:val="VoettekstChar"/>
  </w:style>
  <w:style w:type="paragraph" w:customStyle="1" w:styleId="Onderwerpvanopmerking1">
    <w:name w:val="Onderwerp van opmerking1"/>
    <w:basedOn w:val="a"/>
    <w:link w:val="OnderwerpvanopmerkingChar"/>
  </w:style>
  <w:style w:type="paragraph" w:customStyle="1" w:styleId="Ballontekst1">
    <w:name w:val="Ballontekst1"/>
    <w:basedOn w:val="a"/>
    <w:link w:val="BallontekstChar"/>
  </w:style>
  <w:style w:type="character" w:customStyle="1" w:styleId="SubheadingChar">
    <w:name w:val="Sub heading Char"/>
    <w:basedOn w:val="Kop4Char"/>
    <w:link w:val="Subheading"/>
    <w:locked/>
    <w:rPr>
      <w:rFonts w:asciiTheme="majorHAnsi" w:eastAsiaTheme="majorEastAsia" w:hAnsiTheme="majorHAnsi" w:cstheme="majorBidi" w:hint="default"/>
      <w:bCs/>
      <w:iCs/>
      <w:color w:val="8AB059"/>
      <w:sz w:val="28"/>
      <w:szCs w:val="28"/>
    </w:rPr>
  </w:style>
  <w:style w:type="paragraph" w:customStyle="1" w:styleId="Subheading">
    <w:name w:val="Sub heading"/>
    <w:basedOn w:val="Kop41"/>
    <w:link w:val="SubheadingChar"/>
    <w:qFormat/>
    <w:pPr>
      <w:keepNext/>
      <w:keepLines/>
      <w:spacing w:before="240" w:after="120"/>
      <w:outlineLvl w:val="3"/>
    </w:pPr>
    <w:rPr>
      <w:rFonts w:asciiTheme="majorHAnsi" w:eastAsiaTheme="majorEastAsia" w:hAnsiTheme="majorHAnsi" w:cstheme="majorBidi"/>
      <w:bCs/>
      <w:iCs/>
      <w:color w:val="8AB059"/>
      <w:sz w:val="28"/>
      <w:szCs w:val="28"/>
    </w:rPr>
  </w:style>
  <w:style w:type="character" w:customStyle="1" w:styleId="TitelChar1">
    <w:name w:val="Titel Char1"/>
    <w:basedOn w:val="a0"/>
    <w:link w:val="Titel1"/>
    <w:locked/>
    <w:rPr>
      <w:rFonts w:ascii="Georgia" w:eastAsiaTheme="majorEastAsia" w:hAnsi="Georgia" w:cstheme="majorBidi" w:hint="default"/>
      <w:color w:val="3D946D"/>
      <w:spacing w:val="5"/>
      <w:kern w:val="28"/>
      <w:sz w:val="80"/>
      <w:szCs w:val="80"/>
    </w:rPr>
  </w:style>
  <w:style w:type="paragraph" w:customStyle="1" w:styleId="Titel1">
    <w:name w:val="Titel1"/>
    <w:basedOn w:val="a"/>
    <w:link w:val="TitelChar1"/>
  </w:style>
  <w:style w:type="character" w:styleId="af3">
    <w:name w:val="annotation reference"/>
    <w:basedOn w:val="a0"/>
    <w:uiPriority w:val="99"/>
    <w:semiHidden/>
    <w:unhideWhenUsed/>
    <w:rPr>
      <w:sz w:val="16"/>
      <w:szCs w:val="16"/>
    </w:rPr>
  </w:style>
  <w:style w:type="character" w:styleId="af4">
    <w:name w:val="Placeholder Text"/>
    <w:basedOn w:val="a0"/>
    <w:uiPriority w:val="99"/>
    <w:semiHidden/>
    <w:rPr>
      <w:color w:val="808080"/>
    </w:rPr>
  </w:style>
  <w:style w:type="character" w:customStyle="1" w:styleId="10">
    <w:name w:val="Заголовок 1 Знак"/>
    <w:basedOn w:val="a0"/>
    <w:link w:val="1"/>
    <w:locked/>
    <w:rsid w:val="00AF3063"/>
    <w:rPr>
      <w:rFonts w:ascii="Montserrat ExtraBold" w:eastAsiaTheme="majorEastAsia" w:hAnsi="Montserrat ExtraBold" w:cstheme="majorBidi"/>
      <w:bCs/>
      <w:color w:val="006890"/>
      <w:sz w:val="36"/>
      <w:szCs w:val="48"/>
    </w:rPr>
  </w:style>
  <w:style w:type="character" w:customStyle="1" w:styleId="20">
    <w:name w:val="Заголовок 2 Знак"/>
    <w:basedOn w:val="a0"/>
    <w:link w:val="2"/>
    <w:locked/>
    <w:rsid w:val="000C27C4"/>
    <w:rPr>
      <w:rFonts w:ascii="Montserrat ExtraBold" w:eastAsiaTheme="minorEastAsia" w:hAnsi="Montserrat ExtraBold"/>
      <w:color w:val="006891"/>
      <w:sz w:val="32"/>
    </w:rPr>
  </w:style>
  <w:style w:type="character" w:customStyle="1" w:styleId="30">
    <w:name w:val="Заголовок 3 Знак"/>
    <w:basedOn w:val="a0"/>
    <w:link w:val="3"/>
    <w:semiHidden/>
    <w:locked/>
    <w:rPr>
      <w:rFonts w:asciiTheme="majorHAnsi" w:eastAsiaTheme="majorEastAsia" w:hAnsiTheme="majorHAnsi" w:cstheme="majorBidi" w:hint="default"/>
      <w:color w:val="1F3763" w:themeColor="accent1" w:themeShade="7F"/>
      <w:sz w:val="24"/>
      <w:szCs w:val="24"/>
    </w:rPr>
  </w:style>
  <w:style w:type="character" w:customStyle="1" w:styleId="40">
    <w:name w:val="Заголовок 4 Знак"/>
    <w:basedOn w:val="a0"/>
    <w:link w:val="4"/>
    <w:uiPriority w:val="9"/>
    <w:semiHidden/>
    <w:locked/>
    <w:rPr>
      <w:rFonts w:asciiTheme="majorHAnsi" w:eastAsiaTheme="majorEastAsia" w:hAnsiTheme="majorHAnsi" w:cstheme="majorBidi" w:hint="default"/>
      <w:i/>
      <w:iCs/>
      <w:color w:val="2F5496" w:themeColor="accent1" w:themeShade="BF"/>
    </w:rPr>
  </w:style>
  <w:style w:type="character" w:customStyle="1" w:styleId="a6">
    <w:name w:val="Текст примечания Знак"/>
    <w:basedOn w:val="a0"/>
    <w:link w:val="a5"/>
    <w:uiPriority w:val="99"/>
    <w:semiHidden/>
    <w:locked/>
  </w:style>
  <w:style w:type="character" w:customStyle="1" w:styleId="a8">
    <w:name w:val="Верхний колонтитул Знак"/>
    <w:basedOn w:val="a0"/>
    <w:link w:val="a7"/>
    <w:uiPriority w:val="99"/>
    <w:semiHidden/>
    <w:locked/>
  </w:style>
  <w:style w:type="character" w:customStyle="1" w:styleId="aa">
    <w:name w:val="Нижний колонтитул Знак"/>
    <w:basedOn w:val="a0"/>
    <w:link w:val="a9"/>
    <w:uiPriority w:val="99"/>
    <w:semiHidden/>
    <w:locked/>
  </w:style>
  <w:style w:type="character" w:customStyle="1" w:styleId="ac">
    <w:name w:val="Название Знак"/>
    <w:basedOn w:val="a0"/>
    <w:link w:val="ab"/>
    <w:locked/>
    <w:rPr>
      <w:rFonts w:asciiTheme="majorHAnsi" w:eastAsiaTheme="majorEastAsia" w:hAnsiTheme="majorHAnsi" w:cstheme="majorBidi" w:hint="default"/>
      <w:spacing w:val="-10"/>
      <w:kern w:val="28"/>
      <w:sz w:val="56"/>
      <w:szCs w:val="56"/>
    </w:rPr>
  </w:style>
  <w:style w:type="character" w:customStyle="1" w:styleId="ae">
    <w:name w:val="Тема примечания Знак"/>
    <w:basedOn w:val="a6"/>
    <w:link w:val="ad"/>
    <w:uiPriority w:val="99"/>
    <w:semiHidden/>
    <w:locked/>
    <w:rPr>
      <w:b/>
      <w:bCs/>
    </w:rPr>
  </w:style>
  <w:style w:type="character" w:customStyle="1" w:styleId="af0">
    <w:name w:val="Текст выноски Знак"/>
    <w:basedOn w:val="a0"/>
    <w:link w:val="af"/>
    <w:uiPriority w:val="99"/>
    <w:semiHidden/>
    <w:locked/>
    <w:rPr>
      <w:rFonts w:ascii="Segoe UI" w:hAnsi="Segoe UI" w:cs="Segoe UI" w:hint="default"/>
      <w:sz w:val="18"/>
      <w:szCs w:val="18"/>
    </w:rPr>
  </w:style>
  <w:style w:type="character" w:customStyle="1" w:styleId="Kop5Char1">
    <w:name w:val="Kop 5 Char1"/>
    <w:aliases w:val="SBR_CH Char1"/>
    <w:basedOn w:val="a0"/>
    <w:uiPriority w:val="9"/>
    <w:semiHidden/>
    <w:rPr>
      <w:rFonts w:asciiTheme="majorHAnsi" w:eastAsiaTheme="majorEastAsia" w:hAnsiTheme="majorHAnsi" w:cstheme="majorBidi" w:hint="default"/>
      <w:color w:val="2F5496" w:themeColor="accent1" w:themeShade="BF"/>
    </w:rPr>
  </w:style>
  <w:style w:type="character" w:customStyle="1" w:styleId="TitelZchn">
    <w:name w:val="Titel Zchn"/>
    <w:basedOn w:val="a0"/>
    <w:locked/>
    <w:rPr>
      <w:rFonts w:asciiTheme="majorHAnsi" w:eastAsiaTheme="majorEastAsia" w:hAnsiTheme="majorHAnsi" w:cstheme="majorBidi" w:hint="default"/>
      <w:spacing w:val="-10"/>
      <w:kern w:val="28"/>
      <w:sz w:val="56"/>
      <w:szCs w:val="56"/>
    </w:rPr>
  </w:style>
  <w:style w:type="character" w:customStyle="1" w:styleId="UnresolvedMention1">
    <w:name w:val="Unresolved Mention1"/>
    <w:basedOn w:val="a0"/>
    <w:uiPriority w:val="99"/>
    <w:rPr>
      <w:color w:val="605E5C"/>
      <w:shd w:val="clear" w:color="auto" w:fill="E1DFDD"/>
    </w:rPr>
  </w:style>
  <w:style w:type="character" w:customStyle="1" w:styleId="CHNAMESBPTitle">
    <w:name w:val="CHNAME_SBP_Title"/>
    <w:basedOn w:val="a0"/>
    <w:uiPriority w:val="1"/>
    <w:rPr>
      <w:rFonts w:ascii="Georgia" w:eastAsiaTheme="majorEastAsia" w:hAnsi="Georgia" w:cstheme="majorBidi" w:hint="default"/>
      <w:color w:val="006691"/>
      <w:spacing w:val="5"/>
      <w:kern w:val="28"/>
      <w:sz w:val="80"/>
      <w:szCs w:val="80"/>
    </w:rPr>
  </w:style>
  <w:style w:type="character" w:customStyle="1" w:styleId="AuditTypeSBP">
    <w:name w:val="Audit_Type_SBP"/>
    <w:basedOn w:val="a0"/>
    <w:uiPriority w:val="1"/>
    <w:rPr>
      <w:color w:val="006691"/>
    </w:rPr>
  </w:style>
  <w:style w:type="character" w:customStyle="1" w:styleId="SBRCHNAME">
    <w:name w:val="SBR_CH_NAME"/>
    <w:basedOn w:val="CHNAMESBPTitle"/>
    <w:uiPriority w:val="1"/>
    <w:rPr>
      <w:rFonts w:ascii="Georgia" w:eastAsiaTheme="majorEastAsia" w:hAnsi="Georgia" w:cstheme="majorBidi" w:hint="default"/>
      <w:color w:val="006691"/>
      <w:spacing w:val="5"/>
      <w:kern w:val="28"/>
      <w:sz w:val="80"/>
      <w:szCs w:val="80"/>
    </w:rPr>
  </w:style>
  <w:style w:type="character" w:customStyle="1" w:styleId="SBRAuditType">
    <w:name w:val="SBR_Audit_Type"/>
    <w:basedOn w:val="AuditTypeSBP"/>
    <w:uiPriority w:val="1"/>
    <w:rPr>
      <w:color w:val="006691"/>
    </w:rPr>
  </w:style>
  <w:style w:type="character" w:customStyle="1" w:styleId="NEWSBRCH">
    <w:name w:val="NEW_SBR_CH"/>
    <w:uiPriority w:val="1"/>
    <w:rPr>
      <w:rFonts w:asciiTheme="majorHAnsi" w:hAnsiTheme="majorHAnsi" w:cs="Calibri Light" w:hint="default"/>
      <w:vanish/>
      <w:webHidden w:val="0"/>
      <w:color w:val="00698C"/>
      <w:sz w:val="80"/>
      <w:specVanish/>
    </w:rPr>
  </w:style>
  <w:style w:type="table" w:styleId="af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andaardtabel1">
    <w:name w:val="Standaardtabel1"/>
    <w:uiPriority w:val="99"/>
    <w:semiHidden/>
    <w:tblPr>
      <w:tblCellMar>
        <w:top w:w="0" w:type="dxa"/>
        <w:left w:w="108" w:type="dxa"/>
        <w:bottom w:w="0" w:type="dxa"/>
        <w:right w:w="108" w:type="dxa"/>
      </w:tblCellMar>
    </w:tblPr>
  </w:style>
  <w:style w:type="numbering" w:customStyle="1" w:styleId="SBP">
    <w:name w:val="SBP"/>
    <w:uiPriority w:val="99"/>
    <w:pPr>
      <w:numPr>
        <w:numId w:val="13"/>
      </w:numPr>
    </w:pPr>
  </w:style>
  <w:style w:type="paragraph" w:styleId="af6">
    <w:name w:val="Normal (Web)"/>
    <w:basedOn w:val="a"/>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52357">
      <w:bodyDiv w:val="1"/>
      <w:marLeft w:val="0"/>
      <w:marRight w:val="0"/>
      <w:marTop w:val="0"/>
      <w:marBottom w:val="0"/>
      <w:divBdr>
        <w:top w:val="none" w:sz="0" w:space="0" w:color="auto"/>
        <w:left w:val="none" w:sz="0" w:space="0" w:color="auto"/>
        <w:bottom w:val="none" w:sz="0" w:space="0" w:color="auto"/>
        <w:right w:val="none" w:sz="0" w:space="0" w:color="auto"/>
      </w:divBdr>
      <w:divsChild>
        <w:div w:id="477453804">
          <w:marLeft w:val="0"/>
          <w:marRight w:val="0"/>
          <w:marTop w:val="0"/>
          <w:marBottom w:val="0"/>
          <w:divBdr>
            <w:top w:val="none" w:sz="0" w:space="0" w:color="auto"/>
            <w:left w:val="none" w:sz="0" w:space="0" w:color="auto"/>
            <w:bottom w:val="none" w:sz="0" w:space="0" w:color="auto"/>
            <w:right w:val="none" w:sz="0" w:space="0" w:color="auto"/>
          </w:divBdr>
        </w:div>
      </w:divsChild>
    </w:div>
    <w:div w:id="1588491748">
      <w:bodyDiv w:val="1"/>
      <w:marLeft w:val="0"/>
      <w:marRight w:val="0"/>
      <w:marTop w:val="0"/>
      <w:marBottom w:val="0"/>
      <w:divBdr>
        <w:top w:val="none" w:sz="0" w:space="0" w:color="auto"/>
        <w:left w:val="none" w:sz="0" w:space="0" w:color="auto"/>
        <w:bottom w:val="none" w:sz="0" w:space="0" w:color="auto"/>
        <w:right w:val="none" w:sz="0" w:space="0" w:color="auto"/>
      </w:divBdr>
      <w:divsChild>
        <w:div w:id="1349523050">
          <w:marLeft w:val="0"/>
          <w:marRight w:val="0"/>
          <w:marTop w:val="0"/>
          <w:marBottom w:val="0"/>
          <w:divBdr>
            <w:top w:val="none" w:sz="0" w:space="0" w:color="auto"/>
            <w:left w:val="none" w:sz="0" w:space="0" w:color="auto"/>
            <w:bottom w:val="none" w:sz="0" w:space="0" w:color="auto"/>
            <w:right w:val="none" w:sz="0" w:space="0" w:color="auto"/>
          </w:divBdr>
        </w:div>
      </w:divsChild>
    </w:div>
    <w:div w:id="182728096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cert.org" TargetMode="External"/><Relationship Id="rId3" Type="http://schemas.microsoft.com/office/2007/relationships/stylesWithEffects" Target="stylesWithEffects.xml"/><Relationship Id="rId7" Type="http://schemas.openxmlformats.org/officeDocument/2006/relationships/image" Target="https://sbp.chainpoint.com/netapp/ImageHandler.ashx?id=84a6f7e6-5f3e-42e6-805a-07cc1178348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sbp.chainpoint.com/netapp/ImageHandler.ashx?id=e625b895-39d3-4326-894d-978e98a6246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bp-cert.org/documents/standards-documents/standards" TargetMode="External"/><Relationship Id="rId4" Type="http://schemas.openxmlformats.org/officeDocument/2006/relationships/settings" Target="settings.xml"/><Relationship Id="rId9" Type="http://schemas.openxmlformats.org/officeDocument/2006/relationships/hyperlink" Target="http://www.sbp-cer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i%20K&#228;rmas\Documents\SBP.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SBP.dotx</Template>
  <TotalTime>7</TotalTime>
  <Pages>17</Pages>
  <Words>1759</Words>
  <Characters>10030</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LigaLes</Company>
  <LinksUpToDate>false</LinksUpToDate>
  <CharactersWithSpaces>11766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Lauir Karmas</dc:creator>
  <cp:lastModifiedBy>user</cp:lastModifiedBy>
  <cp:revision>3</cp:revision>
  <cp:lastPrinted>2020-09-01T18:40:00Z</cp:lastPrinted>
  <dcterms:created xsi:type="dcterms:W3CDTF">2021-09-04T12:32:00Z</dcterms:created>
  <dcterms:modified xsi:type="dcterms:W3CDTF">2021-09-04T12:40:00Z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0x010100654AA59EA428C04EB7904C621BF20D90</vt:lpwstr>
  </property>
</Properties>
</file>